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75F" w:rsidRDefault="0028575F" w:rsidP="0028575F">
      <w:pPr>
        <w:pStyle w:val="ConsTitle"/>
        <w:widowControl/>
        <w:ind w:right="0"/>
        <w:jc w:val="center"/>
        <w:rPr>
          <w:sz w:val="24"/>
        </w:rPr>
      </w:pPr>
      <w:r>
        <w:rPr>
          <w:b w:val="0"/>
          <w:bCs w:val="0"/>
          <w:noProof/>
          <w:sz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-367665</wp:posOffset>
            </wp:positionV>
            <wp:extent cx="701675" cy="876935"/>
            <wp:effectExtent l="19050" t="0" r="3175" b="0"/>
            <wp:wrapNone/>
            <wp:docPr id="1" name="Рисунок 3" descr="ТайгинскийГО-ПП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ТайгинскийГО-ПП-0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" cy="876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575F" w:rsidRDefault="0028575F" w:rsidP="0028575F">
      <w:pPr>
        <w:pStyle w:val="ConsTitle"/>
        <w:widowControl/>
        <w:ind w:right="0"/>
        <w:jc w:val="center"/>
        <w:rPr>
          <w:sz w:val="24"/>
        </w:rPr>
      </w:pPr>
    </w:p>
    <w:p w:rsidR="0028575F" w:rsidRDefault="0028575F" w:rsidP="0028575F">
      <w:pPr>
        <w:pStyle w:val="ConsTitle"/>
        <w:widowControl/>
        <w:ind w:right="0"/>
        <w:jc w:val="center"/>
        <w:rPr>
          <w:sz w:val="24"/>
          <w:szCs w:val="24"/>
        </w:rPr>
      </w:pPr>
    </w:p>
    <w:p w:rsidR="0028575F" w:rsidRDefault="0028575F" w:rsidP="0028575F">
      <w:pPr>
        <w:pStyle w:val="ConsTitle"/>
        <w:widowControl/>
        <w:ind w:right="0"/>
        <w:jc w:val="center"/>
        <w:rPr>
          <w:sz w:val="24"/>
          <w:szCs w:val="24"/>
        </w:rPr>
      </w:pPr>
      <w:r>
        <w:rPr>
          <w:sz w:val="24"/>
          <w:szCs w:val="24"/>
        </w:rPr>
        <w:t>Кемеровская область – Кузбасс</w:t>
      </w:r>
    </w:p>
    <w:p w:rsidR="0028575F" w:rsidRDefault="0028575F" w:rsidP="0028575F">
      <w:pPr>
        <w:pStyle w:val="ConsTitle"/>
        <w:widowControl/>
        <w:ind w:right="0"/>
        <w:jc w:val="center"/>
        <w:rPr>
          <w:sz w:val="24"/>
          <w:szCs w:val="24"/>
        </w:rPr>
      </w:pPr>
    </w:p>
    <w:p w:rsidR="0028575F" w:rsidRDefault="0028575F" w:rsidP="0028575F">
      <w:pPr>
        <w:pStyle w:val="ConsTitle"/>
        <w:widowControl/>
        <w:ind w:right="0"/>
        <w:jc w:val="center"/>
        <w:rPr>
          <w:sz w:val="24"/>
          <w:szCs w:val="24"/>
        </w:rPr>
      </w:pPr>
      <w:r>
        <w:rPr>
          <w:sz w:val="24"/>
          <w:szCs w:val="24"/>
        </w:rPr>
        <w:t>СОВЕТ НАРОДНЫХ ДЕПУТАТОВ ТАЙГИНСКОГО ГОРОДСКОГО ОКРУГА</w:t>
      </w:r>
    </w:p>
    <w:p w:rsidR="0028575F" w:rsidRDefault="0028575F" w:rsidP="0028575F">
      <w:pPr>
        <w:pStyle w:val="ConsTitle"/>
        <w:widowControl/>
        <w:ind w:right="0" w:firstLine="540"/>
        <w:jc w:val="center"/>
        <w:rPr>
          <w:sz w:val="24"/>
          <w:szCs w:val="24"/>
        </w:rPr>
      </w:pPr>
    </w:p>
    <w:p w:rsidR="0028575F" w:rsidRDefault="0028575F" w:rsidP="0028575F">
      <w:pPr>
        <w:pStyle w:val="ConsTitle"/>
        <w:widowControl/>
        <w:ind w:right="0"/>
        <w:jc w:val="center"/>
        <w:rPr>
          <w:sz w:val="24"/>
          <w:szCs w:val="24"/>
        </w:rPr>
      </w:pPr>
      <w:r>
        <w:rPr>
          <w:sz w:val="24"/>
          <w:szCs w:val="24"/>
        </w:rPr>
        <w:t>РЕШЕНИЕ</w:t>
      </w:r>
    </w:p>
    <w:p w:rsidR="0028575F" w:rsidRDefault="0028575F" w:rsidP="0028575F">
      <w:pPr>
        <w:pStyle w:val="ConsTitle"/>
        <w:widowControl/>
        <w:ind w:right="0"/>
        <w:rPr>
          <w:sz w:val="24"/>
          <w:szCs w:val="24"/>
        </w:rPr>
      </w:pPr>
    </w:p>
    <w:p w:rsidR="003B6DE6" w:rsidRDefault="0028575F" w:rsidP="0028575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от 19.02.2026 № </w:t>
      </w:r>
      <w:r w:rsidR="005C4268">
        <w:rPr>
          <w:rFonts w:ascii="Arial" w:hAnsi="Arial" w:cs="Arial"/>
          <w:b/>
        </w:rPr>
        <w:t>5</w:t>
      </w:r>
      <w:r>
        <w:rPr>
          <w:rFonts w:ascii="Arial" w:hAnsi="Arial" w:cs="Arial"/>
          <w:b/>
        </w:rPr>
        <w:t xml:space="preserve">-нпа                       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Тайгинский городской округ</w:t>
      </w:r>
    </w:p>
    <w:p w:rsidR="0028575F" w:rsidRDefault="0028575F" w:rsidP="0028575F">
      <w:pPr>
        <w:rPr>
          <w:sz w:val="23"/>
          <w:szCs w:val="23"/>
        </w:rPr>
      </w:pPr>
    </w:p>
    <w:p w:rsidR="003B6DE6" w:rsidRDefault="00C72B95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О внесении изменений в р</w:t>
      </w:r>
      <w:r w:rsidR="0009691E">
        <w:rPr>
          <w:rFonts w:ascii="Arial" w:hAnsi="Arial" w:cs="Arial"/>
          <w:b/>
        </w:rPr>
        <w:t xml:space="preserve">ешение Совета народных депутатов Тайгинского городского округа от 19.11.2020 № 29-нпа «Об установлении налога на имущество физических лиц на территории муниципального образования «Тайгинский городской округ» </w:t>
      </w:r>
    </w:p>
    <w:p w:rsidR="003B6DE6" w:rsidRDefault="003B6DE6">
      <w:pPr>
        <w:rPr>
          <w:rFonts w:ascii="Arial" w:hAnsi="Arial" w:cs="Arial"/>
        </w:rPr>
      </w:pPr>
    </w:p>
    <w:p w:rsidR="003B6DE6" w:rsidRDefault="0009691E" w:rsidP="0028575F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В соответствии с главой</w:t>
      </w:r>
      <w:r>
        <w:rPr>
          <w:rFonts w:ascii="Arial" w:eastAsia="Calibri" w:hAnsi="Arial" w:cs="Arial"/>
          <w:lang w:eastAsia="en-US"/>
        </w:rPr>
        <w:t xml:space="preserve"> 32 Налогового кодекса Российской Федерации,</w:t>
      </w:r>
      <w:r>
        <w:rPr>
          <w:rFonts w:ascii="Arial" w:hAnsi="Arial" w:cs="Arial"/>
        </w:rPr>
        <w:t xml:space="preserve"> </w:t>
      </w:r>
      <w:bookmarkStart w:id="0" w:name="_Hlk216226799"/>
      <w:r>
        <w:rPr>
          <w:rFonts w:ascii="Arial" w:hAnsi="Arial" w:cs="Arial"/>
        </w:rPr>
        <w:t>Федеральным законом от 20.03.2025 № 33-ФЗ «Об общих принципах организации местного самоуправления в единой системе публичной власти»</w:t>
      </w:r>
      <w:bookmarkEnd w:id="0"/>
      <w:r>
        <w:rPr>
          <w:rFonts w:ascii="Arial" w:hAnsi="Arial" w:cs="Arial"/>
        </w:rPr>
        <w:t xml:space="preserve">, руководствуясь статьей 28 Устава муниципального образования «Тайгинский городской округ Кемеровской области – Кузбасса», </w:t>
      </w:r>
      <w:bookmarkStart w:id="1" w:name="_Hlk149908983"/>
      <w:r>
        <w:rPr>
          <w:rFonts w:ascii="Arial" w:hAnsi="Arial" w:cs="Arial"/>
        </w:rPr>
        <w:t>Совет народных депутатов Тайгинского городского округа</w:t>
      </w:r>
      <w:bookmarkEnd w:id="1"/>
    </w:p>
    <w:p w:rsidR="003B6DE6" w:rsidRDefault="0009691E" w:rsidP="00F636A1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РЕШИЛ:</w:t>
      </w:r>
    </w:p>
    <w:p w:rsidR="003B6DE6" w:rsidRDefault="00C72B95">
      <w:pPr>
        <w:numPr>
          <w:ilvl w:val="0"/>
          <w:numId w:val="1"/>
        </w:num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Внести в р</w:t>
      </w:r>
      <w:r w:rsidR="0009691E">
        <w:rPr>
          <w:rFonts w:ascii="Arial" w:hAnsi="Arial" w:cs="Arial"/>
        </w:rPr>
        <w:t>ешение Совета народных депутатов Тайгинского городского округа от 19.11.2020 № 29-нпа «Об установлении налога на имущество физических лиц на территории муниципального образования «Тайгинский городской округ», следующее изменение:</w:t>
      </w:r>
    </w:p>
    <w:p w:rsidR="003B6DE6" w:rsidRDefault="0009691E">
      <w:pPr>
        <w:pStyle w:val="ConsPlusNormal"/>
        <w:widowControl/>
        <w:ind w:firstLine="709"/>
        <w:jc w:val="both"/>
        <w:outlineLvl w:val="1"/>
        <w:rPr>
          <w:sz w:val="24"/>
          <w:szCs w:val="24"/>
        </w:rPr>
      </w:pPr>
      <w:r>
        <w:rPr>
          <w:sz w:val="24"/>
          <w:szCs w:val="24"/>
        </w:rPr>
        <w:t xml:space="preserve">1.1. Подпункт </w:t>
      </w:r>
      <w:r w:rsidR="00810428">
        <w:rPr>
          <w:sz w:val="24"/>
          <w:szCs w:val="24"/>
        </w:rPr>
        <w:t>3</w:t>
      </w:r>
      <w:r>
        <w:rPr>
          <w:sz w:val="24"/>
          <w:szCs w:val="24"/>
        </w:rPr>
        <w:t xml:space="preserve"> пункта 2 изложить в следующей редакции:</w:t>
      </w:r>
    </w:p>
    <w:p w:rsidR="002E0C3B" w:rsidRDefault="0009691E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bookmarkStart w:id="2" w:name="_Hlk149902555"/>
      <w:r>
        <w:rPr>
          <w:rFonts w:ascii="Arial" w:hAnsi="Arial" w:cs="Arial"/>
        </w:rPr>
        <w:t>«</w:t>
      </w:r>
      <w:r w:rsidR="00810428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) </w:t>
      </w:r>
      <w:r w:rsidR="00810428" w:rsidRPr="00810428">
        <w:rPr>
          <w:rFonts w:ascii="Arial" w:hAnsi="Arial" w:cs="Arial"/>
        </w:rPr>
        <w:t>2 процент</w:t>
      </w:r>
      <w:r w:rsidR="00BC3746">
        <w:rPr>
          <w:rFonts w:ascii="Arial" w:hAnsi="Arial" w:cs="Arial"/>
        </w:rPr>
        <w:t>а</w:t>
      </w:r>
      <w:r w:rsidR="00810428" w:rsidRPr="00810428">
        <w:rPr>
          <w:rFonts w:ascii="Arial" w:hAnsi="Arial" w:cs="Arial"/>
        </w:rPr>
        <w:t xml:space="preserve"> в отношении объектов налогообложения, включенных в перечень, определяемый в соответствии с пунктом 7 статьи 378.2 Налогового кодекса Российской Федерации, в отношении объектов налогообложения, предусмотренных абзацем вторым пункта 10 статьи 378.2 Налогового кодекса Российской Федерации</w:t>
      </w:r>
      <w:r w:rsidR="002E0C3B">
        <w:rPr>
          <w:rFonts w:ascii="Arial" w:hAnsi="Arial" w:cs="Arial"/>
        </w:rPr>
        <w:t>;».</w:t>
      </w:r>
      <w:r w:rsidR="00810428" w:rsidRPr="00810428">
        <w:rPr>
          <w:rFonts w:ascii="Arial" w:hAnsi="Arial" w:cs="Arial"/>
        </w:rPr>
        <w:t xml:space="preserve"> </w:t>
      </w:r>
    </w:p>
    <w:p w:rsidR="002E0C3B" w:rsidRDefault="002E0C3B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1.2. </w:t>
      </w:r>
      <w:r w:rsidR="00936E45">
        <w:rPr>
          <w:rFonts w:ascii="Arial" w:hAnsi="Arial" w:cs="Arial"/>
        </w:rPr>
        <w:t>П</w:t>
      </w:r>
      <w:r>
        <w:rPr>
          <w:rFonts w:ascii="Arial" w:hAnsi="Arial" w:cs="Arial"/>
        </w:rPr>
        <w:t>ункт 2 дополнить</w:t>
      </w:r>
      <w:r w:rsidR="00936E45">
        <w:rPr>
          <w:rFonts w:ascii="Arial" w:hAnsi="Arial" w:cs="Arial"/>
        </w:rPr>
        <w:t xml:space="preserve"> подпунктом 3.1. следующего содержания</w:t>
      </w:r>
      <w:r>
        <w:rPr>
          <w:rFonts w:ascii="Arial" w:hAnsi="Arial" w:cs="Arial"/>
        </w:rPr>
        <w:t>:</w:t>
      </w:r>
    </w:p>
    <w:p w:rsidR="003B6DE6" w:rsidRDefault="002E0C3B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«3.1)</w:t>
      </w:r>
      <w:r w:rsidR="005024A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2,5 процента</w:t>
      </w:r>
      <w:r w:rsidR="00810428" w:rsidRPr="00810428">
        <w:rPr>
          <w:rFonts w:ascii="Arial" w:hAnsi="Arial" w:cs="Arial"/>
        </w:rPr>
        <w:t xml:space="preserve"> в отношении объектов налогообложения, кадастровая стоимость каждого из которых превышает 300 миллионов рублей,</w:t>
      </w:r>
      <w:r w:rsidR="00810428" w:rsidRPr="002E0C3B">
        <w:rPr>
          <w:rFonts w:ascii="Arial" w:hAnsi="Arial" w:cs="Arial"/>
        </w:rPr>
        <w:t xml:space="preserve"> за исключением объектов незавершенного строительства, проектируемым назначением которых является многоквартирный дом</w:t>
      </w:r>
      <w:r w:rsidR="00801006">
        <w:rPr>
          <w:rFonts w:ascii="Arial" w:hAnsi="Arial" w:cs="Arial"/>
        </w:rPr>
        <w:t>;</w:t>
      </w:r>
      <w:r w:rsidR="0009691E" w:rsidRPr="002E0C3B">
        <w:rPr>
          <w:rFonts w:ascii="Arial" w:hAnsi="Arial" w:cs="Arial"/>
        </w:rPr>
        <w:t>».</w:t>
      </w:r>
    </w:p>
    <w:p w:rsidR="003B6DE6" w:rsidRDefault="0009691E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2. Настоящее решение опубликовать в «Сборнике правовых актов Совета народных депутатов Тайгинского городского округа», обнародовать на стенде, расположенном по адресу: город Тайга, улица 40 лет Октября, дом № 23, разместить на официальном сайте Совета народных депутатов Тайгинского городского округа в информационно-телекоммуникационной сети «Интернет».</w:t>
      </w:r>
    </w:p>
    <w:bookmarkEnd w:id="2"/>
    <w:p w:rsidR="003B6DE6" w:rsidRDefault="0009691E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3. Настоящее решение вступает в силу с 01.01.2027.</w:t>
      </w:r>
    </w:p>
    <w:p w:rsidR="003B6DE6" w:rsidRDefault="0009691E" w:rsidP="0028575F">
      <w:pPr>
        <w:widowControl w:val="0"/>
        <w:tabs>
          <w:tab w:val="left" w:pos="1134"/>
        </w:tabs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4.  Контроль за исполнением настоящего решения возложить на комиссию Совета народных депутатов Тайгинского городского округа по экономике, финансам и предпринимательству (Селиванов Е.И.).</w:t>
      </w:r>
    </w:p>
    <w:p w:rsidR="003B6DE6" w:rsidRDefault="0009691E" w:rsidP="001E4195">
      <w:pPr>
        <w:pStyle w:val="aa"/>
        <w:ind w:firstLine="709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3B6DE6" w:rsidRDefault="003B6DE6">
      <w:pPr>
        <w:jc w:val="both"/>
        <w:rPr>
          <w:rFonts w:ascii="Arial" w:hAnsi="Arial" w:cs="Arial"/>
          <w:sz w:val="20"/>
          <w:szCs w:val="20"/>
        </w:rPr>
      </w:pPr>
    </w:p>
    <w:p w:rsidR="003B6DE6" w:rsidRDefault="0009691E" w:rsidP="0028575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Председатель Совета народных                  Глава Тайгинского городского</w:t>
      </w:r>
    </w:p>
    <w:p w:rsidR="003B6DE6" w:rsidRDefault="0009691E" w:rsidP="0028575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депутатов Тайгинского городского                округа</w:t>
      </w:r>
    </w:p>
    <w:p w:rsidR="003B6DE6" w:rsidRDefault="0009691E" w:rsidP="0028575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округа</w:t>
      </w:r>
    </w:p>
    <w:p w:rsidR="003B6DE6" w:rsidRDefault="003B6DE6" w:rsidP="0028575F">
      <w:pPr>
        <w:jc w:val="both"/>
        <w:rPr>
          <w:rFonts w:ascii="Arial" w:hAnsi="Arial" w:cs="Arial"/>
        </w:rPr>
      </w:pPr>
    </w:p>
    <w:p w:rsidR="003B6DE6" w:rsidRDefault="0009691E" w:rsidP="0028575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>_________________В.М. Басманов               ___________ М.Е. Теремецкий</w:t>
      </w:r>
      <w:bookmarkStart w:id="3" w:name="_GoBack"/>
      <w:bookmarkEnd w:id="3"/>
    </w:p>
    <w:sectPr w:rsidR="003B6DE6" w:rsidSect="00810428">
      <w:pgSz w:w="11906" w:h="16838"/>
      <w:pgMar w:top="1134" w:right="851" w:bottom="0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75F9" w:rsidRDefault="004E75F9" w:rsidP="003B6DE6">
      <w:r>
        <w:separator/>
      </w:r>
    </w:p>
  </w:endnote>
  <w:endnote w:type="continuationSeparator" w:id="0">
    <w:p w:rsidR="004E75F9" w:rsidRDefault="004E75F9" w:rsidP="003B6D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75F9" w:rsidRDefault="004E75F9" w:rsidP="003B6DE6">
      <w:r>
        <w:separator/>
      </w:r>
    </w:p>
  </w:footnote>
  <w:footnote w:type="continuationSeparator" w:id="0">
    <w:p w:rsidR="004E75F9" w:rsidRDefault="004E75F9" w:rsidP="003B6D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487524"/>
    <w:multiLevelType w:val="singleLevel"/>
    <w:tmpl w:val="43487524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3D2F"/>
    <w:rsid w:val="00001C69"/>
    <w:rsid w:val="00001F00"/>
    <w:rsid w:val="0001692C"/>
    <w:rsid w:val="00024D53"/>
    <w:rsid w:val="000449D5"/>
    <w:rsid w:val="00057763"/>
    <w:rsid w:val="00090900"/>
    <w:rsid w:val="0009691E"/>
    <w:rsid w:val="000C4F61"/>
    <w:rsid w:val="000E1449"/>
    <w:rsid w:val="000F2C8D"/>
    <w:rsid w:val="000F45A8"/>
    <w:rsid w:val="00106146"/>
    <w:rsid w:val="001063A6"/>
    <w:rsid w:val="00114912"/>
    <w:rsid w:val="00130097"/>
    <w:rsid w:val="00135AA6"/>
    <w:rsid w:val="00141457"/>
    <w:rsid w:val="00176601"/>
    <w:rsid w:val="00193D3F"/>
    <w:rsid w:val="00194727"/>
    <w:rsid w:val="00196986"/>
    <w:rsid w:val="001A0BD8"/>
    <w:rsid w:val="001D3C44"/>
    <w:rsid w:val="001E4195"/>
    <w:rsid w:val="0021676B"/>
    <w:rsid w:val="00227559"/>
    <w:rsid w:val="00230C80"/>
    <w:rsid w:val="00233BCD"/>
    <w:rsid w:val="0028575F"/>
    <w:rsid w:val="00286937"/>
    <w:rsid w:val="00287899"/>
    <w:rsid w:val="002930D8"/>
    <w:rsid w:val="00297DE6"/>
    <w:rsid w:val="002B146B"/>
    <w:rsid w:val="002C5E1C"/>
    <w:rsid w:val="002D08A2"/>
    <w:rsid w:val="002D43FC"/>
    <w:rsid w:val="002E0C3B"/>
    <w:rsid w:val="002F69A7"/>
    <w:rsid w:val="003071B3"/>
    <w:rsid w:val="00307894"/>
    <w:rsid w:val="003326D0"/>
    <w:rsid w:val="003340F2"/>
    <w:rsid w:val="00341587"/>
    <w:rsid w:val="00355A74"/>
    <w:rsid w:val="00356600"/>
    <w:rsid w:val="00364C83"/>
    <w:rsid w:val="00365E47"/>
    <w:rsid w:val="00367047"/>
    <w:rsid w:val="00377E9F"/>
    <w:rsid w:val="00394AD7"/>
    <w:rsid w:val="003B6DE6"/>
    <w:rsid w:val="003D415D"/>
    <w:rsid w:val="003E0782"/>
    <w:rsid w:val="003E0BE5"/>
    <w:rsid w:val="003E13C2"/>
    <w:rsid w:val="003F1EF3"/>
    <w:rsid w:val="003F4922"/>
    <w:rsid w:val="003F4D10"/>
    <w:rsid w:val="0042691D"/>
    <w:rsid w:val="0043597A"/>
    <w:rsid w:val="00437D91"/>
    <w:rsid w:val="00450BD2"/>
    <w:rsid w:val="0045510F"/>
    <w:rsid w:val="00462A44"/>
    <w:rsid w:val="00465723"/>
    <w:rsid w:val="004704B5"/>
    <w:rsid w:val="004864C1"/>
    <w:rsid w:val="0049093E"/>
    <w:rsid w:val="004B3493"/>
    <w:rsid w:val="004B42E7"/>
    <w:rsid w:val="004D4CAA"/>
    <w:rsid w:val="004E75F9"/>
    <w:rsid w:val="004F6A03"/>
    <w:rsid w:val="005024A9"/>
    <w:rsid w:val="00515829"/>
    <w:rsid w:val="00566D3C"/>
    <w:rsid w:val="00594329"/>
    <w:rsid w:val="005C16EC"/>
    <w:rsid w:val="005C4268"/>
    <w:rsid w:val="005C434C"/>
    <w:rsid w:val="005E03D2"/>
    <w:rsid w:val="005F72FC"/>
    <w:rsid w:val="006150D1"/>
    <w:rsid w:val="00626CDF"/>
    <w:rsid w:val="006447D6"/>
    <w:rsid w:val="00646CDC"/>
    <w:rsid w:val="00654635"/>
    <w:rsid w:val="00654D3A"/>
    <w:rsid w:val="00662C32"/>
    <w:rsid w:val="006677D3"/>
    <w:rsid w:val="00674E04"/>
    <w:rsid w:val="00681830"/>
    <w:rsid w:val="00693CA4"/>
    <w:rsid w:val="00695723"/>
    <w:rsid w:val="006A24FB"/>
    <w:rsid w:val="006A48B1"/>
    <w:rsid w:val="006B57A8"/>
    <w:rsid w:val="006D6D0D"/>
    <w:rsid w:val="006F0D94"/>
    <w:rsid w:val="00702A5E"/>
    <w:rsid w:val="00716873"/>
    <w:rsid w:val="007200AE"/>
    <w:rsid w:val="00726E93"/>
    <w:rsid w:val="007570A1"/>
    <w:rsid w:val="00760818"/>
    <w:rsid w:val="00761155"/>
    <w:rsid w:val="007624ED"/>
    <w:rsid w:val="00784529"/>
    <w:rsid w:val="007877D3"/>
    <w:rsid w:val="007A53D0"/>
    <w:rsid w:val="007D72E6"/>
    <w:rsid w:val="007F3688"/>
    <w:rsid w:val="00801006"/>
    <w:rsid w:val="0080127D"/>
    <w:rsid w:val="00810428"/>
    <w:rsid w:val="00826165"/>
    <w:rsid w:val="00831703"/>
    <w:rsid w:val="00851A5F"/>
    <w:rsid w:val="008657BB"/>
    <w:rsid w:val="00886ED1"/>
    <w:rsid w:val="008B7A51"/>
    <w:rsid w:val="008B7FA5"/>
    <w:rsid w:val="008C4AE5"/>
    <w:rsid w:val="0091209B"/>
    <w:rsid w:val="0091226C"/>
    <w:rsid w:val="00936264"/>
    <w:rsid w:val="00936E45"/>
    <w:rsid w:val="00951EDC"/>
    <w:rsid w:val="009619DB"/>
    <w:rsid w:val="00964345"/>
    <w:rsid w:val="00985CF5"/>
    <w:rsid w:val="009967D3"/>
    <w:rsid w:val="009A0B7B"/>
    <w:rsid w:val="009B1CF1"/>
    <w:rsid w:val="009B5BFF"/>
    <w:rsid w:val="009D6FEE"/>
    <w:rsid w:val="009F0B64"/>
    <w:rsid w:val="009F296F"/>
    <w:rsid w:val="009F3B12"/>
    <w:rsid w:val="00A22421"/>
    <w:rsid w:val="00A2335B"/>
    <w:rsid w:val="00A24429"/>
    <w:rsid w:val="00AA04B4"/>
    <w:rsid w:val="00AA06A3"/>
    <w:rsid w:val="00AA2F4F"/>
    <w:rsid w:val="00AD261D"/>
    <w:rsid w:val="00AE7F80"/>
    <w:rsid w:val="00AF09AE"/>
    <w:rsid w:val="00AF5051"/>
    <w:rsid w:val="00B13F7B"/>
    <w:rsid w:val="00B2440C"/>
    <w:rsid w:val="00B24CD9"/>
    <w:rsid w:val="00B53127"/>
    <w:rsid w:val="00B56EC4"/>
    <w:rsid w:val="00B70677"/>
    <w:rsid w:val="00B73D2F"/>
    <w:rsid w:val="00B76B07"/>
    <w:rsid w:val="00B838CE"/>
    <w:rsid w:val="00B9275B"/>
    <w:rsid w:val="00BA01DE"/>
    <w:rsid w:val="00BA5223"/>
    <w:rsid w:val="00BC3746"/>
    <w:rsid w:val="00BC3AA2"/>
    <w:rsid w:val="00BF1C96"/>
    <w:rsid w:val="00C31C91"/>
    <w:rsid w:val="00C34B5B"/>
    <w:rsid w:val="00C513BC"/>
    <w:rsid w:val="00C7030D"/>
    <w:rsid w:val="00C72B95"/>
    <w:rsid w:val="00C805AB"/>
    <w:rsid w:val="00CA6324"/>
    <w:rsid w:val="00CD7EA2"/>
    <w:rsid w:val="00D0510A"/>
    <w:rsid w:val="00D12054"/>
    <w:rsid w:val="00D17936"/>
    <w:rsid w:val="00D30421"/>
    <w:rsid w:val="00D365A0"/>
    <w:rsid w:val="00D474C8"/>
    <w:rsid w:val="00D52FE2"/>
    <w:rsid w:val="00D536B5"/>
    <w:rsid w:val="00D5635B"/>
    <w:rsid w:val="00D60DC6"/>
    <w:rsid w:val="00D62D3A"/>
    <w:rsid w:val="00D73DED"/>
    <w:rsid w:val="00D8671D"/>
    <w:rsid w:val="00D87615"/>
    <w:rsid w:val="00D90219"/>
    <w:rsid w:val="00D91EE5"/>
    <w:rsid w:val="00D9208C"/>
    <w:rsid w:val="00D93311"/>
    <w:rsid w:val="00DB00BF"/>
    <w:rsid w:val="00DB57EE"/>
    <w:rsid w:val="00DE48A6"/>
    <w:rsid w:val="00DE4E32"/>
    <w:rsid w:val="00DE5BD7"/>
    <w:rsid w:val="00DF187F"/>
    <w:rsid w:val="00E00B5E"/>
    <w:rsid w:val="00E016AB"/>
    <w:rsid w:val="00E03FA0"/>
    <w:rsid w:val="00E05097"/>
    <w:rsid w:val="00E2363B"/>
    <w:rsid w:val="00E315D8"/>
    <w:rsid w:val="00E35F33"/>
    <w:rsid w:val="00E431AB"/>
    <w:rsid w:val="00E659BD"/>
    <w:rsid w:val="00E66A52"/>
    <w:rsid w:val="00E733F3"/>
    <w:rsid w:val="00E839B1"/>
    <w:rsid w:val="00E85C3A"/>
    <w:rsid w:val="00EC3F9E"/>
    <w:rsid w:val="00EE44CD"/>
    <w:rsid w:val="00EF7208"/>
    <w:rsid w:val="00F27D9E"/>
    <w:rsid w:val="00F416B3"/>
    <w:rsid w:val="00F419C8"/>
    <w:rsid w:val="00F54252"/>
    <w:rsid w:val="00F615AF"/>
    <w:rsid w:val="00F636A1"/>
    <w:rsid w:val="00F73736"/>
    <w:rsid w:val="00F87F6D"/>
    <w:rsid w:val="00FA77A6"/>
    <w:rsid w:val="00FC6696"/>
    <w:rsid w:val="00FE048A"/>
    <w:rsid w:val="00FE1669"/>
    <w:rsid w:val="00FF4EB0"/>
    <w:rsid w:val="2003582A"/>
    <w:rsid w:val="30BE69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qFormat="1"/>
    <w:lsdException w:name="caption" w:uiPriority="35" w:qFormat="1"/>
    <w:lsdException w:name="List 5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Body Text Indent" w:semiHidden="0" w:uiPriority="0" w:unhideWhenUsed="0"/>
    <w:lsdException w:name="Subtitle" w:semiHidden="0" w:uiPriority="11" w:unhideWhenUsed="0" w:qFormat="1"/>
    <w:lsdException w:name="Body Text Indent 3" w:semiHidden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DE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3B6DE6"/>
    <w:rPr>
      <w:rFonts w:ascii="Tahoma" w:hAnsi="Tahoma" w:cs="Tahoma"/>
      <w:sz w:val="16"/>
      <w:szCs w:val="16"/>
    </w:rPr>
  </w:style>
  <w:style w:type="paragraph" w:styleId="5">
    <w:name w:val="List 5"/>
    <w:basedOn w:val="a"/>
    <w:qFormat/>
    <w:rsid w:val="003B6DE6"/>
    <w:pPr>
      <w:ind w:left="1415" w:hanging="283"/>
    </w:pPr>
  </w:style>
  <w:style w:type="paragraph" w:styleId="3">
    <w:name w:val="Body Text Indent 3"/>
    <w:basedOn w:val="a"/>
    <w:link w:val="30"/>
    <w:uiPriority w:val="99"/>
    <w:unhideWhenUsed/>
    <w:rsid w:val="003B6DE6"/>
    <w:pPr>
      <w:spacing w:after="120"/>
      <w:ind w:left="283"/>
    </w:pPr>
    <w:rPr>
      <w:sz w:val="16"/>
      <w:szCs w:val="16"/>
    </w:rPr>
  </w:style>
  <w:style w:type="paragraph" w:styleId="a5">
    <w:name w:val="Document Map"/>
    <w:basedOn w:val="a"/>
    <w:semiHidden/>
    <w:qFormat/>
    <w:rsid w:val="003B6DE6"/>
    <w:pPr>
      <w:shd w:val="clear" w:color="auto" w:fill="000080"/>
    </w:pPr>
    <w:rPr>
      <w:rFonts w:ascii="Tahoma" w:hAnsi="Tahoma" w:cs="Tahoma"/>
    </w:rPr>
  </w:style>
  <w:style w:type="paragraph" w:styleId="a6">
    <w:name w:val="header"/>
    <w:basedOn w:val="a"/>
    <w:link w:val="a7"/>
    <w:unhideWhenUsed/>
    <w:qFormat/>
    <w:rsid w:val="003B6DE6"/>
    <w:pPr>
      <w:tabs>
        <w:tab w:val="center" w:pos="4677"/>
        <w:tab w:val="right" w:pos="9355"/>
      </w:tabs>
    </w:pPr>
  </w:style>
  <w:style w:type="paragraph" w:styleId="a8">
    <w:name w:val="Body Text"/>
    <w:basedOn w:val="a"/>
    <w:link w:val="a9"/>
    <w:uiPriority w:val="99"/>
    <w:unhideWhenUsed/>
    <w:qFormat/>
    <w:rsid w:val="003B6DE6"/>
    <w:pPr>
      <w:spacing w:after="120"/>
    </w:pPr>
  </w:style>
  <w:style w:type="paragraph" w:styleId="aa">
    <w:name w:val="Body Text Indent"/>
    <w:basedOn w:val="a"/>
    <w:link w:val="ab"/>
    <w:rsid w:val="003B6DE6"/>
    <w:pPr>
      <w:ind w:firstLine="900"/>
      <w:jc w:val="both"/>
    </w:pPr>
  </w:style>
  <w:style w:type="paragraph" w:styleId="ac">
    <w:name w:val="footer"/>
    <w:basedOn w:val="a"/>
    <w:link w:val="ad"/>
    <w:uiPriority w:val="99"/>
    <w:semiHidden/>
    <w:unhideWhenUsed/>
    <w:qFormat/>
    <w:rsid w:val="003B6DE6"/>
    <w:pPr>
      <w:tabs>
        <w:tab w:val="center" w:pos="4677"/>
        <w:tab w:val="right" w:pos="9355"/>
      </w:tabs>
    </w:pPr>
  </w:style>
  <w:style w:type="table" w:styleId="ae">
    <w:name w:val="Table Grid"/>
    <w:basedOn w:val="a1"/>
    <w:uiPriority w:val="59"/>
    <w:qFormat/>
    <w:rsid w:val="003B6DE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3B6DE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">
    <w:name w:val="Стиль1"/>
    <w:basedOn w:val="a5"/>
    <w:next w:val="5"/>
    <w:qFormat/>
    <w:rsid w:val="003B6DE6"/>
    <w:rPr>
      <w:sz w:val="20"/>
      <w:szCs w:val="20"/>
      <w:lang w:eastAsia="en-US"/>
    </w:rPr>
  </w:style>
  <w:style w:type="paragraph" w:styleId="af">
    <w:name w:val="No Spacing"/>
    <w:link w:val="af0"/>
    <w:uiPriority w:val="1"/>
    <w:qFormat/>
    <w:rsid w:val="003B6DE6"/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3B6DE6"/>
    <w:rPr>
      <w:rFonts w:ascii="Tahoma" w:hAnsi="Tahoma" w:cs="Tahoma"/>
      <w:sz w:val="16"/>
      <w:szCs w:val="16"/>
    </w:rPr>
  </w:style>
  <w:style w:type="paragraph" w:customStyle="1" w:styleId="ConsTitle">
    <w:name w:val="ConsTitle"/>
    <w:qFormat/>
    <w:rsid w:val="003B6DE6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character" w:customStyle="1" w:styleId="30">
    <w:name w:val="Основной текст с отступом 3 Знак"/>
    <w:basedOn w:val="a0"/>
    <w:link w:val="3"/>
    <w:uiPriority w:val="99"/>
    <w:qFormat/>
    <w:rsid w:val="003B6DE6"/>
    <w:rPr>
      <w:sz w:val="16"/>
      <w:szCs w:val="16"/>
    </w:rPr>
  </w:style>
  <w:style w:type="character" w:customStyle="1" w:styleId="af0">
    <w:name w:val="Без интервала Знак"/>
    <w:basedOn w:val="a0"/>
    <w:link w:val="af"/>
    <w:uiPriority w:val="1"/>
    <w:qFormat/>
    <w:locked/>
    <w:rsid w:val="003B6DE6"/>
    <w:rPr>
      <w:rFonts w:ascii="Calibri" w:eastAsia="Calibri" w:hAnsi="Calibri"/>
      <w:sz w:val="22"/>
      <w:szCs w:val="22"/>
      <w:lang w:val="ru-RU" w:eastAsia="en-US" w:bidi="ar-SA"/>
    </w:rPr>
  </w:style>
  <w:style w:type="character" w:customStyle="1" w:styleId="a7">
    <w:name w:val="Верхний колонтитул Знак"/>
    <w:basedOn w:val="a0"/>
    <w:link w:val="a6"/>
    <w:uiPriority w:val="99"/>
    <w:semiHidden/>
    <w:qFormat/>
    <w:rsid w:val="003B6DE6"/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semiHidden/>
    <w:qFormat/>
    <w:rsid w:val="003B6DE6"/>
    <w:rPr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99"/>
    <w:qFormat/>
    <w:rsid w:val="003B6DE6"/>
    <w:rPr>
      <w:sz w:val="24"/>
      <w:szCs w:val="24"/>
    </w:rPr>
  </w:style>
  <w:style w:type="paragraph" w:styleId="af1">
    <w:name w:val="List Paragraph"/>
    <w:basedOn w:val="a"/>
    <w:uiPriority w:val="1"/>
    <w:qFormat/>
    <w:rsid w:val="003B6DE6"/>
    <w:pPr>
      <w:widowControl w:val="0"/>
      <w:autoSpaceDE w:val="0"/>
      <w:autoSpaceDN w:val="0"/>
      <w:ind w:left="1025" w:firstLine="706"/>
      <w:jc w:val="both"/>
    </w:pPr>
    <w:rPr>
      <w:sz w:val="22"/>
      <w:szCs w:val="22"/>
      <w:lang w:eastAsia="en-US"/>
    </w:rPr>
  </w:style>
  <w:style w:type="character" w:customStyle="1" w:styleId="ab">
    <w:name w:val="Основной текст с отступом Знак"/>
    <w:basedOn w:val="a0"/>
    <w:link w:val="aa"/>
    <w:qFormat/>
    <w:rsid w:val="003B6DE6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ACF656-E0EA-478A-BE55-543D58661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1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 внесение изменений в Положение</vt:lpstr>
    </vt:vector>
  </TitlesOfParts>
  <Company>КУМИ</Company>
  <LinksUpToDate>false</LinksUpToDate>
  <CharactersWithSpaces>2518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внесение изменений в Положение</dc:title>
  <dc:creator>Мельникова О.В</dc:creator>
  <cp:lastModifiedBy>User</cp:lastModifiedBy>
  <cp:revision>28</cp:revision>
  <cp:lastPrinted>2026-02-19T01:50:00Z</cp:lastPrinted>
  <dcterms:created xsi:type="dcterms:W3CDTF">2020-10-13T06:19:00Z</dcterms:created>
  <dcterms:modified xsi:type="dcterms:W3CDTF">2026-02-19T01:50:00Z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BAD4B67D2A1C471E94E7D2EAE46E54AD_12</vt:lpwstr>
  </property>
</Properties>
</file>