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772" w:rsidRPr="0078644E" w:rsidRDefault="00F61772" w:rsidP="00BE05EB">
      <w:pPr>
        <w:pStyle w:val="ConsTitle"/>
        <w:widowControl/>
        <w:ind w:right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-367665</wp:posOffset>
            </wp:positionV>
            <wp:extent cx="701675" cy="876935"/>
            <wp:effectExtent l="19050" t="0" r="3175" b="0"/>
            <wp:wrapNone/>
            <wp:docPr id="30" name="Рисунок 3" descr="ТайгинскийГО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айгинскийГО-ПП-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8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772" w:rsidRDefault="00F61772" w:rsidP="00BE05EB">
      <w:pPr>
        <w:pStyle w:val="ConsTitle"/>
        <w:widowControl/>
        <w:ind w:right="0"/>
        <w:jc w:val="center"/>
        <w:rPr>
          <w:sz w:val="24"/>
        </w:rPr>
      </w:pPr>
    </w:p>
    <w:p w:rsidR="00F61772" w:rsidRDefault="00F61772" w:rsidP="00BE05EB">
      <w:pPr>
        <w:pStyle w:val="ConsTitle"/>
        <w:widowControl/>
        <w:ind w:right="0"/>
        <w:jc w:val="center"/>
        <w:rPr>
          <w:sz w:val="24"/>
        </w:rPr>
      </w:pPr>
    </w:p>
    <w:p w:rsidR="00F61772" w:rsidRDefault="00F61772" w:rsidP="00BE05EB">
      <w:pPr>
        <w:pStyle w:val="ConsTitle"/>
        <w:widowControl/>
        <w:ind w:right="0"/>
        <w:jc w:val="center"/>
        <w:rPr>
          <w:sz w:val="24"/>
        </w:rPr>
      </w:pPr>
      <w:r w:rsidRPr="00FA48CE">
        <w:rPr>
          <w:sz w:val="24"/>
        </w:rPr>
        <w:t xml:space="preserve">Кемеровская область </w:t>
      </w:r>
      <w:r>
        <w:rPr>
          <w:sz w:val="24"/>
        </w:rPr>
        <w:t>–</w:t>
      </w:r>
      <w:r w:rsidRPr="00FA48CE">
        <w:rPr>
          <w:sz w:val="24"/>
        </w:rPr>
        <w:t xml:space="preserve"> Кузбасс</w:t>
      </w:r>
    </w:p>
    <w:p w:rsidR="00F61772" w:rsidRPr="00FA48CE" w:rsidRDefault="00F61772" w:rsidP="00BE05EB">
      <w:pPr>
        <w:pStyle w:val="ConsTitle"/>
        <w:widowControl/>
        <w:ind w:right="0"/>
        <w:jc w:val="center"/>
        <w:rPr>
          <w:sz w:val="24"/>
        </w:rPr>
      </w:pPr>
    </w:p>
    <w:p w:rsidR="00F61772" w:rsidRPr="0078644E" w:rsidRDefault="00F61772" w:rsidP="00BE05EB">
      <w:pPr>
        <w:pStyle w:val="ConsTitle"/>
        <w:widowControl/>
        <w:ind w:right="0"/>
        <w:jc w:val="center"/>
        <w:rPr>
          <w:sz w:val="24"/>
        </w:rPr>
      </w:pPr>
      <w:r w:rsidRPr="0078644E">
        <w:rPr>
          <w:sz w:val="24"/>
        </w:rPr>
        <w:t>СОВЕТ НАРОДНЫХ ДЕПУТАТОВ ТАЙГИНСКОГО ГОРОДСКОГО ОКРУГА</w:t>
      </w:r>
    </w:p>
    <w:p w:rsidR="00F61772" w:rsidRPr="0078644E" w:rsidRDefault="00F61772" w:rsidP="00BE05EB">
      <w:pPr>
        <w:pStyle w:val="ConsTitle"/>
        <w:widowControl/>
        <w:ind w:right="0" w:firstLine="540"/>
        <w:jc w:val="center"/>
        <w:rPr>
          <w:sz w:val="24"/>
        </w:rPr>
      </w:pPr>
    </w:p>
    <w:p w:rsidR="00F61772" w:rsidRPr="0078644E" w:rsidRDefault="00F61772" w:rsidP="00BE05EB">
      <w:pPr>
        <w:pStyle w:val="ConsTitle"/>
        <w:widowControl/>
        <w:ind w:right="0"/>
        <w:jc w:val="center"/>
        <w:rPr>
          <w:sz w:val="24"/>
        </w:rPr>
      </w:pPr>
      <w:r w:rsidRPr="0078644E">
        <w:rPr>
          <w:sz w:val="24"/>
        </w:rPr>
        <w:t>РЕШЕНИЕ</w:t>
      </w:r>
    </w:p>
    <w:p w:rsidR="00F61772" w:rsidRPr="00EA547D" w:rsidRDefault="00F61772" w:rsidP="00BE05EB">
      <w:pPr>
        <w:pStyle w:val="ConsTitle"/>
        <w:widowControl/>
        <w:ind w:right="0"/>
        <w:rPr>
          <w:sz w:val="24"/>
          <w:szCs w:val="24"/>
        </w:rPr>
      </w:pPr>
    </w:p>
    <w:p w:rsidR="00F61772" w:rsidRDefault="00F61772" w:rsidP="00BE05EB">
      <w:pPr>
        <w:pStyle w:val="ConsTitle"/>
        <w:widowControl/>
        <w:ind w:right="0"/>
        <w:rPr>
          <w:sz w:val="24"/>
          <w:szCs w:val="24"/>
        </w:rPr>
      </w:pPr>
      <w:r>
        <w:rPr>
          <w:sz w:val="24"/>
          <w:szCs w:val="24"/>
        </w:rPr>
        <w:t>о</w:t>
      </w:r>
      <w:r w:rsidRPr="00EA547D">
        <w:rPr>
          <w:sz w:val="24"/>
          <w:szCs w:val="24"/>
        </w:rPr>
        <w:t>т</w:t>
      </w:r>
      <w:r w:rsidR="00436445">
        <w:rPr>
          <w:sz w:val="24"/>
          <w:szCs w:val="24"/>
        </w:rPr>
        <w:t xml:space="preserve"> 20.0</w:t>
      </w:r>
      <w:r w:rsidR="00833021">
        <w:rPr>
          <w:sz w:val="24"/>
          <w:szCs w:val="24"/>
        </w:rPr>
        <w:t>7</w:t>
      </w:r>
      <w:r w:rsidR="00436445">
        <w:rPr>
          <w:sz w:val="24"/>
          <w:szCs w:val="24"/>
        </w:rPr>
        <w:t xml:space="preserve">.2026 </w:t>
      </w:r>
      <w:r>
        <w:rPr>
          <w:sz w:val="24"/>
          <w:szCs w:val="24"/>
        </w:rPr>
        <w:t>№</w:t>
      </w:r>
      <w:r w:rsidR="00436445">
        <w:rPr>
          <w:sz w:val="24"/>
          <w:szCs w:val="24"/>
        </w:rPr>
        <w:t xml:space="preserve"> </w:t>
      </w:r>
      <w:r w:rsidR="00B9123C">
        <w:rPr>
          <w:sz w:val="24"/>
          <w:szCs w:val="24"/>
        </w:rPr>
        <w:t>41</w:t>
      </w:r>
      <w:r w:rsidR="00436445">
        <w:rPr>
          <w:sz w:val="24"/>
          <w:szCs w:val="24"/>
        </w:rPr>
        <w:t>-нпа</w:t>
      </w:r>
      <w:r w:rsidR="00B9123C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</w:t>
      </w:r>
      <w:r w:rsidRPr="00EA547D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</w:t>
      </w:r>
      <w:r w:rsidRPr="00EA547D">
        <w:rPr>
          <w:sz w:val="24"/>
          <w:szCs w:val="24"/>
        </w:rPr>
        <w:t>Тайг</w:t>
      </w:r>
      <w:r>
        <w:rPr>
          <w:sz w:val="24"/>
          <w:szCs w:val="24"/>
        </w:rPr>
        <w:t>инский городской округ</w:t>
      </w:r>
    </w:p>
    <w:p w:rsidR="00056465" w:rsidRPr="00EA547D" w:rsidRDefault="00056465" w:rsidP="00BE05EB">
      <w:pPr>
        <w:pStyle w:val="ConsTitle"/>
        <w:widowControl/>
        <w:ind w:right="0"/>
        <w:rPr>
          <w:sz w:val="24"/>
          <w:szCs w:val="24"/>
        </w:rPr>
      </w:pPr>
    </w:p>
    <w:p w:rsidR="00436445" w:rsidRDefault="00786CDD" w:rsidP="00436445">
      <w:pPr>
        <w:ind w:firstLine="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86CDD">
        <w:rPr>
          <w:rFonts w:ascii="Arial" w:eastAsia="Times New Roman" w:hAnsi="Arial" w:cs="Arial"/>
          <w:b/>
          <w:sz w:val="24"/>
          <w:szCs w:val="24"/>
          <w:lang w:eastAsia="ru-RU"/>
        </w:rPr>
        <w:t>О</w:t>
      </w:r>
      <w:r w:rsidR="00F10DE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EA6948">
        <w:rPr>
          <w:rFonts w:ascii="Arial" w:eastAsia="Times New Roman" w:hAnsi="Arial" w:cs="Arial"/>
          <w:b/>
          <w:sz w:val="24"/>
          <w:szCs w:val="24"/>
          <w:lang w:eastAsia="ru-RU"/>
        </w:rPr>
        <w:t>внесении</w:t>
      </w:r>
      <w:r w:rsidRPr="00786CD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изменений в Правила землепользования и застройки </w:t>
      </w:r>
    </w:p>
    <w:p w:rsidR="00436445" w:rsidRDefault="00786CDD" w:rsidP="00436445">
      <w:pPr>
        <w:ind w:firstLine="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86CD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Тайгинского городского </w:t>
      </w:r>
      <w:r w:rsidRPr="00096BB5">
        <w:rPr>
          <w:rFonts w:ascii="Arial" w:eastAsia="Times New Roman" w:hAnsi="Arial" w:cs="Arial"/>
          <w:b/>
          <w:sz w:val="24"/>
          <w:szCs w:val="24"/>
          <w:lang w:eastAsia="ru-RU"/>
        </w:rPr>
        <w:t>округа</w:t>
      </w:r>
      <w:r w:rsidR="00096BB5" w:rsidRPr="00096BB5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Кемеровской области</w:t>
      </w:r>
      <w:r w:rsidR="00BE05E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096BB5" w:rsidRPr="00096BB5">
        <w:rPr>
          <w:rFonts w:ascii="Arial" w:eastAsia="Times New Roman" w:hAnsi="Arial" w:cs="Arial"/>
          <w:b/>
          <w:sz w:val="24"/>
          <w:szCs w:val="24"/>
          <w:lang w:eastAsia="ru-RU"/>
        </w:rPr>
        <w:t>-</w:t>
      </w:r>
      <w:r w:rsidR="00BE05E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096BB5" w:rsidRPr="00096BB5">
        <w:rPr>
          <w:rFonts w:ascii="Arial" w:eastAsia="Times New Roman" w:hAnsi="Arial" w:cs="Arial"/>
          <w:b/>
          <w:sz w:val="24"/>
          <w:szCs w:val="24"/>
          <w:lang w:eastAsia="ru-RU"/>
        </w:rPr>
        <w:t>Кузбасса</w:t>
      </w:r>
      <w:r w:rsidRPr="00096BB5">
        <w:rPr>
          <w:rFonts w:ascii="Arial" w:eastAsia="Times New Roman" w:hAnsi="Arial" w:cs="Arial"/>
          <w:b/>
          <w:sz w:val="24"/>
          <w:szCs w:val="24"/>
          <w:lang w:eastAsia="ru-RU"/>
        </w:rPr>
        <w:t>, утвержденные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86CDD">
        <w:rPr>
          <w:rFonts w:ascii="Arial" w:eastAsia="Times New Roman" w:hAnsi="Arial" w:cs="Arial"/>
          <w:b/>
          <w:sz w:val="24"/>
          <w:szCs w:val="24"/>
          <w:lang w:eastAsia="ru-RU"/>
        </w:rPr>
        <w:t>решением Совета народных депутатов</w:t>
      </w:r>
      <w:r w:rsidR="00BE05E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786CD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от 22.12.2022 № 35-нпа </w:t>
      </w:r>
    </w:p>
    <w:p w:rsidR="00F61772" w:rsidRDefault="00786CDD" w:rsidP="00436445">
      <w:pPr>
        <w:ind w:firstLine="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786CDD">
        <w:rPr>
          <w:rFonts w:ascii="Arial" w:eastAsia="Times New Roman" w:hAnsi="Arial" w:cs="Arial"/>
          <w:b/>
          <w:sz w:val="24"/>
          <w:szCs w:val="24"/>
          <w:lang w:eastAsia="ru-RU"/>
        </w:rPr>
        <w:t>(</w:t>
      </w:r>
      <w:r w:rsidR="003737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ред. от </w:t>
      </w:r>
      <w:r w:rsidR="003737AB" w:rsidRPr="003737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19.03.2026 </w:t>
      </w:r>
      <w:r w:rsidR="003737AB">
        <w:rPr>
          <w:rFonts w:ascii="Arial" w:eastAsia="Times New Roman" w:hAnsi="Arial" w:cs="Arial"/>
          <w:b/>
          <w:sz w:val="24"/>
          <w:szCs w:val="24"/>
          <w:lang w:eastAsia="ru-RU"/>
        </w:rPr>
        <w:t>№</w:t>
      </w:r>
      <w:r w:rsidR="003737AB" w:rsidRPr="003737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13-нпа</w:t>
      </w:r>
      <w:r w:rsidRPr="00786CDD">
        <w:rPr>
          <w:rFonts w:ascii="Arial" w:eastAsia="Times New Roman" w:hAnsi="Arial" w:cs="Arial"/>
          <w:b/>
          <w:sz w:val="24"/>
          <w:szCs w:val="24"/>
          <w:lang w:eastAsia="ru-RU"/>
        </w:rPr>
        <w:t>)</w:t>
      </w:r>
    </w:p>
    <w:p w:rsidR="00056465" w:rsidRPr="00042F2E" w:rsidRDefault="00056465" w:rsidP="00BE05EB">
      <w:pPr>
        <w:rPr>
          <w:rFonts w:ascii="Arial" w:hAnsi="Arial" w:cs="Arial"/>
          <w:sz w:val="24"/>
          <w:szCs w:val="24"/>
        </w:rPr>
      </w:pPr>
    </w:p>
    <w:p w:rsidR="00F61772" w:rsidRPr="00042F2E" w:rsidRDefault="00F61772" w:rsidP="00BE05EB">
      <w:pPr>
        <w:shd w:val="clear" w:color="auto" w:fill="FFFFFF"/>
        <w:ind w:firstLine="680"/>
        <w:rPr>
          <w:rFonts w:ascii="Arial" w:hAnsi="Arial" w:cs="Arial"/>
          <w:color w:val="000000"/>
          <w:sz w:val="24"/>
          <w:szCs w:val="24"/>
        </w:rPr>
      </w:pPr>
      <w:r w:rsidRPr="00042F2E">
        <w:rPr>
          <w:rFonts w:ascii="Arial" w:hAnsi="Arial" w:cs="Arial"/>
          <w:sz w:val="24"/>
          <w:szCs w:val="24"/>
        </w:rPr>
        <w:t xml:space="preserve">Руководствуясь </w:t>
      </w:r>
      <w:hyperlink r:id="rId7" w:history="1">
        <w:r w:rsidRPr="00042F2E">
          <w:rPr>
            <w:rFonts w:ascii="Arial" w:hAnsi="Arial" w:cs="Arial"/>
            <w:sz w:val="24"/>
            <w:szCs w:val="24"/>
          </w:rPr>
          <w:t xml:space="preserve">статьей </w:t>
        </w:r>
      </w:hyperlink>
      <w:r w:rsidRPr="00042F2E">
        <w:rPr>
          <w:rFonts w:ascii="Arial" w:hAnsi="Arial" w:cs="Arial"/>
          <w:sz w:val="24"/>
          <w:szCs w:val="24"/>
        </w:rPr>
        <w:t>24 Градостроительного кодекса Российской Федерации, статьей 28 Устава муниципального образования «Тайгинский городской округ Кемеровской области – Кузбасса»,</w:t>
      </w:r>
      <w:r w:rsidRPr="00042F2E">
        <w:rPr>
          <w:rFonts w:ascii="Arial" w:hAnsi="Arial" w:cs="Arial"/>
          <w:color w:val="000000"/>
          <w:sz w:val="24"/>
          <w:szCs w:val="24"/>
        </w:rPr>
        <w:t xml:space="preserve"> </w:t>
      </w:r>
      <w:r w:rsidRPr="00042F2E">
        <w:rPr>
          <w:rFonts w:ascii="Arial" w:hAnsi="Arial" w:cs="Arial"/>
          <w:color w:val="000000" w:themeColor="text1"/>
          <w:sz w:val="24"/>
          <w:szCs w:val="24"/>
        </w:rPr>
        <w:t>протоколом публичных слушаний</w:t>
      </w:r>
      <w:r w:rsidRPr="00042F2E">
        <w:rPr>
          <w:rFonts w:ascii="Arial" w:hAnsi="Arial" w:cs="Arial"/>
          <w:sz w:val="24"/>
          <w:szCs w:val="24"/>
        </w:rPr>
        <w:t xml:space="preserve"> Совет народных депутатов Тайгинского городского округа</w:t>
      </w:r>
    </w:p>
    <w:p w:rsidR="00F61772" w:rsidRPr="00246DC2" w:rsidRDefault="00F61772" w:rsidP="00BE05EB">
      <w:pPr>
        <w:pStyle w:val="ConsPlusNormal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61772" w:rsidRDefault="00F61772" w:rsidP="00BE05EB">
      <w:pPr>
        <w:pStyle w:val="ConsPlusNormal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246DC2">
        <w:rPr>
          <w:rFonts w:ascii="Arial" w:hAnsi="Arial" w:cs="Arial"/>
          <w:b/>
          <w:color w:val="000000" w:themeColor="text1"/>
          <w:sz w:val="24"/>
          <w:szCs w:val="24"/>
        </w:rPr>
        <w:t>РЕШИЛ:</w:t>
      </w:r>
    </w:p>
    <w:p w:rsidR="00BE05EB" w:rsidRPr="00BB0C32" w:rsidRDefault="00181024" w:rsidP="00BE05EB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BB0C32">
        <w:rPr>
          <w:rFonts w:ascii="Arial" w:hAnsi="Arial" w:cs="Arial"/>
          <w:sz w:val="24"/>
          <w:szCs w:val="24"/>
        </w:rPr>
        <w:t>1.</w:t>
      </w:r>
      <w:r w:rsidR="00BE05EB" w:rsidRPr="00BB0C32">
        <w:rPr>
          <w:rFonts w:ascii="Arial" w:hAnsi="Arial" w:cs="Arial"/>
          <w:sz w:val="24"/>
          <w:szCs w:val="24"/>
        </w:rPr>
        <w:t xml:space="preserve"> В </w:t>
      </w:r>
      <w:r w:rsidR="00BE05EB" w:rsidRPr="00BB0C32">
        <w:rPr>
          <w:rFonts w:ascii="Arial" w:eastAsia="Times New Roman" w:hAnsi="Arial" w:cs="Arial"/>
          <w:sz w:val="24"/>
          <w:szCs w:val="24"/>
          <w:lang w:eastAsia="ru-RU"/>
        </w:rPr>
        <w:t>Правила землепользования и застройки Тайгинского городского округа Кемеровской области - Кузбасса, утвержденные решением Совета народных депутатов Тайгинского городского округа от 22.12.2022 № 35-нпа (ред. от 19.03.2026 № 13-нпа) внести следующие изменения:</w:t>
      </w:r>
    </w:p>
    <w:p w:rsidR="00BE05EB" w:rsidRDefault="00BE05EB" w:rsidP="00BE05EB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1)</w:t>
      </w:r>
      <w:r w:rsidR="00786CDD" w:rsidRPr="00042F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и</w:t>
      </w:r>
      <w:r w:rsidR="00786CDD" w:rsidRPr="00042F2E">
        <w:rPr>
          <w:rFonts w:ascii="Arial" w:hAnsi="Arial" w:cs="Arial"/>
          <w:color w:val="000000" w:themeColor="text1"/>
          <w:sz w:val="24"/>
          <w:szCs w:val="24"/>
        </w:rPr>
        <w:t xml:space="preserve">зложить в новой редакции </w:t>
      </w:r>
      <w:r w:rsidR="00096BB5">
        <w:rPr>
          <w:rFonts w:ascii="Arial" w:hAnsi="Arial" w:cs="Arial"/>
          <w:color w:val="000000" w:themeColor="text1"/>
          <w:sz w:val="24"/>
          <w:szCs w:val="24"/>
        </w:rPr>
        <w:t>пункт 14.3.2 части 14.3</w:t>
      </w:r>
      <w:r w:rsidR="00521CA4" w:rsidRPr="006F0DA1">
        <w:rPr>
          <w:rFonts w:ascii="Arial" w:hAnsi="Arial" w:cs="Arial"/>
          <w:color w:val="000000" w:themeColor="text1"/>
          <w:sz w:val="24"/>
          <w:szCs w:val="24"/>
        </w:rPr>
        <w:t xml:space="preserve"> статьи 14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A700F4" w:rsidRPr="00A700F4" w:rsidRDefault="00A700F4" w:rsidP="00BE05EB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217901145"/>
      <w:r w:rsidRPr="00A700F4">
        <w:rPr>
          <w:rFonts w:ascii="Arial" w:eastAsiaTheme="minorEastAsia" w:hAnsi="Arial" w:cs="Arial"/>
          <w:sz w:val="24"/>
          <w:szCs w:val="24"/>
          <w:lang w:eastAsia="ru-RU"/>
        </w:rPr>
        <w:t>«</w:t>
      </w:r>
      <w:r w:rsidRPr="008916EE">
        <w:rPr>
          <w:rFonts w:ascii="Arial" w:eastAsiaTheme="minorEastAsia" w:hAnsi="Arial" w:cs="Arial"/>
          <w:sz w:val="24"/>
          <w:szCs w:val="24"/>
          <w:lang w:eastAsia="ru-RU"/>
        </w:rPr>
        <w:t>14.3</w:t>
      </w:r>
      <w:r w:rsidR="004A58F8" w:rsidRPr="008916EE">
        <w:rPr>
          <w:rFonts w:ascii="Arial" w:eastAsiaTheme="minorEastAsia" w:hAnsi="Arial" w:cs="Arial"/>
          <w:sz w:val="24"/>
          <w:szCs w:val="24"/>
          <w:lang w:eastAsia="ru-RU"/>
        </w:rPr>
        <w:t>.</w:t>
      </w:r>
      <w:r w:rsidRPr="008916EE">
        <w:rPr>
          <w:rFonts w:ascii="Arial" w:eastAsiaTheme="minorEastAsia" w:hAnsi="Arial" w:cs="Arial"/>
          <w:sz w:val="24"/>
          <w:szCs w:val="24"/>
          <w:lang w:eastAsia="ru-RU"/>
        </w:rPr>
        <w:t>2.</w:t>
      </w:r>
      <w:bookmarkEnd w:id="0"/>
      <w:r>
        <w:rPr>
          <w:rFonts w:ascii="Arial" w:eastAsiaTheme="minorEastAsia" w:hAnsi="Arial" w:cs="Arial"/>
          <w:b/>
          <w:sz w:val="24"/>
          <w:szCs w:val="24"/>
          <w:lang w:eastAsia="ru-RU"/>
        </w:rPr>
        <w:t xml:space="preserve"> </w:t>
      </w:r>
      <w:r w:rsidRPr="00A700F4">
        <w:rPr>
          <w:rFonts w:ascii="Arial" w:eastAsiaTheme="minorEastAsia" w:hAnsi="Arial" w:cs="Arial"/>
          <w:sz w:val="24"/>
          <w:szCs w:val="24"/>
          <w:lang w:eastAsia="ru-RU"/>
        </w:rPr>
        <w:t>Градостроительный регламент территориальной зоны производственно-коммунальных объектов IV - V классов опасности с санитарно-защитной зоной 100 м и 50 м (ПК 3).</w:t>
      </w:r>
    </w:p>
    <w:p w:rsidR="00A700F4" w:rsidRPr="00A700F4" w:rsidRDefault="00A700F4" w:rsidP="00BE05EB">
      <w:pPr>
        <w:widowControl w:val="0"/>
        <w:autoSpaceDE w:val="0"/>
        <w:autoSpaceDN w:val="0"/>
        <w:ind w:firstLine="709"/>
        <w:rPr>
          <w:rFonts w:ascii="Arial" w:eastAsiaTheme="minorEastAsia" w:hAnsi="Arial" w:cs="Arial"/>
          <w:sz w:val="24"/>
          <w:szCs w:val="24"/>
          <w:lang w:eastAsia="ru-RU"/>
        </w:rPr>
      </w:pPr>
      <w:r w:rsidRPr="00A700F4">
        <w:rPr>
          <w:rFonts w:ascii="Arial" w:eastAsiaTheme="minorEastAsia" w:hAnsi="Arial" w:cs="Arial"/>
          <w:sz w:val="24"/>
          <w:szCs w:val="24"/>
          <w:lang w:eastAsia="ru-RU"/>
        </w:rPr>
        <w:t>1. Выделена для размещения промышленных и коммунальных предприятий IV и V классов опасности с низкими уровнями шума и загрязнения и объектов капитального строительства для оказания широкого спектра услуг, сопровождающих производственную деятельность, а также для установления санитарно-защитных зон таких предприятий.</w:t>
      </w:r>
    </w:p>
    <w:p w:rsidR="004A58F8" w:rsidRPr="00A700F4" w:rsidRDefault="00A700F4" w:rsidP="00BE05EB">
      <w:pPr>
        <w:widowControl w:val="0"/>
        <w:autoSpaceDE w:val="0"/>
        <w:autoSpaceDN w:val="0"/>
        <w:ind w:firstLine="709"/>
        <w:rPr>
          <w:rFonts w:ascii="Arial" w:eastAsiaTheme="minorEastAsia" w:hAnsi="Arial" w:cs="Arial"/>
          <w:sz w:val="24"/>
          <w:szCs w:val="24"/>
          <w:lang w:eastAsia="ru-RU"/>
        </w:rPr>
      </w:pPr>
      <w:r w:rsidRPr="00A700F4">
        <w:rPr>
          <w:rFonts w:ascii="Arial" w:eastAsiaTheme="minorEastAsia" w:hAnsi="Arial" w:cs="Arial"/>
          <w:sz w:val="24"/>
          <w:szCs w:val="24"/>
          <w:lang w:eastAsia="ru-RU"/>
        </w:rPr>
        <w:t>2. Виды разрешенного использования земельных участков: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68"/>
        <w:gridCol w:w="6738"/>
        <w:gridCol w:w="855"/>
      </w:tblGrid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850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Код вида</w:t>
            </w:r>
          </w:p>
        </w:tc>
      </w:tr>
      <w:tr w:rsidR="003737AB" w:rsidRPr="00C53AA7" w:rsidTr="00C53AA7">
        <w:trPr>
          <w:jc w:val="center"/>
        </w:trPr>
        <w:tc>
          <w:tcPr>
            <w:tcW w:w="9701" w:type="dxa"/>
            <w:gridSpan w:val="3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FFFFFF" w:themeFill="background1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Легкая промышленность</w:t>
            </w:r>
          </w:p>
        </w:tc>
        <w:tc>
          <w:tcPr>
            <w:tcW w:w="6697" w:type="dxa"/>
            <w:shd w:val="clear" w:color="auto" w:fill="FFFFFF" w:themeFill="background1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текстильной, фарфоро-фаянсовой, электронной промышленности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6.3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Пищевая промышленность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Объекты пищевой промышленности по переработке сельскохозяйственной продукции способом, приводящим при их переработке в иную продукцию (консервирование,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копчение, хлебопечение), в том числе напитков, алкогольных напитков и табачных изделий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6.4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 в целях обеспечения физических и юридических лиц коммунальными услугами, в частности: поставка воды, тепла, электричества, газа, предоставление услуг связи, отвод канализационных стоков, очистка и уборка объектов недвижимости (котельные, водозаборы, очистные сооружения, насосные станции, водопроводы, линии электропередачи, трансформаторные подстанции, газопроводы, линии связи, телефонные станции, канализация, стоянки, гаражи и мастерские для обслуживания уборочной и аварийной техники, места сбора вещей для их вторичной переработки, а также здания или помещения, предназначенные для приема населения и организаций в связи с предоставлением им коммунальных услуг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Склады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Сооружения, имеющие назначение по временному хранению, распределению и перевалке грузов (за исключением хранения стратегических запасов), не являющиеся частями производственных комплексов, на которых был создан груз: промышленные базы, склады, погрузочные терминалы,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50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6.9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Служебные гаражи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50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4.9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Ветеринарное обслуживание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3.10.1 - 3.10.2</w:t>
            </w:r>
          </w:p>
        </w:tc>
        <w:tc>
          <w:tcPr>
            <w:tcW w:w="850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3.10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необходимые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0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8.3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Бытовое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обслуживание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 xml:space="preserve">Объекты капитального строительства, предназначенные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для оказания населению или организациям бытовых услуг (мастерские мелкого ремонта, бани, прачечные, химчистки, похоронные бюро)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3.3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Объекты придорожного сервиса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Автозаправочные станции (бензиновые, газовые), автомобильные мойки и прачечные для автомобильных принадлежностей, мастерские, предназначенные для ремонта и обслуживания автомобилей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4.9.1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Овощеводство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Производство листовых, плодовых, луковичных и бахчевых сельскохозяйственных культур с использованием теплиц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производства: строительных материалов (кирпичей, пиломатериалов,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6.6</w:t>
            </w:r>
          </w:p>
        </w:tc>
      </w:tr>
      <w:tr w:rsidR="003737AB" w:rsidRPr="00C53AA7" w:rsidTr="00C53AA7">
        <w:trPr>
          <w:jc w:val="center"/>
        </w:trPr>
        <w:tc>
          <w:tcPr>
            <w:tcW w:w="9701" w:type="dxa"/>
            <w:gridSpan w:val="3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продажи товаров, торговая площадь которых составляет до 5000 кв. 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Площадки для занятия спортом (автодромы, мотодромы)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Деловое управление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 для размещения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ее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Культурное развитие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Здания и сооружения для размещения зверинцев, зоопарков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3.6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 в целях устройства мест общественного питания (кафе, столовые, закусочные)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Гостиницы, а также иные здания, используемые с целью извлечения предпринимательской выгоды из предоставления жилого помещения для временного проживания в нем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</w:tr>
      <w:tr w:rsidR="003737AB" w:rsidRPr="00C53AA7" w:rsidTr="00C53AA7">
        <w:trPr>
          <w:jc w:val="center"/>
        </w:trPr>
        <w:tc>
          <w:tcPr>
            <w:tcW w:w="2154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Рынки</w:t>
            </w:r>
          </w:p>
        </w:tc>
        <w:tc>
          <w:tcPr>
            <w:tcW w:w="6697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сооружения, предназначенные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</w:tr>
      <w:tr w:rsidR="003737AB" w:rsidRPr="00C53AA7" w:rsidTr="00C53AA7">
        <w:trPr>
          <w:jc w:val="center"/>
        </w:trPr>
        <w:tc>
          <w:tcPr>
            <w:tcW w:w="9701" w:type="dxa"/>
            <w:gridSpan w:val="3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3737AB" w:rsidRPr="00C53AA7" w:rsidTr="00C53AA7">
        <w:trPr>
          <w:jc w:val="center"/>
        </w:trPr>
        <w:tc>
          <w:tcPr>
            <w:tcW w:w="8851" w:type="dxa"/>
            <w:gridSpan w:val="2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- стоянки (парковки)</w:t>
            </w:r>
          </w:p>
        </w:tc>
        <w:tc>
          <w:tcPr>
            <w:tcW w:w="850" w:type="dxa"/>
            <w:shd w:val="clear" w:color="auto" w:fill="auto"/>
          </w:tcPr>
          <w:p w:rsidR="003737AB" w:rsidRPr="00C53AA7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для 4.9</w:t>
            </w:r>
          </w:p>
        </w:tc>
      </w:tr>
      <w:tr w:rsidR="003737AB" w:rsidRPr="003737AB" w:rsidTr="00C53AA7">
        <w:trPr>
          <w:jc w:val="center"/>
        </w:trPr>
        <w:tc>
          <w:tcPr>
            <w:tcW w:w="8851" w:type="dxa"/>
            <w:gridSpan w:val="2"/>
            <w:shd w:val="clear" w:color="auto" w:fill="auto"/>
          </w:tcPr>
          <w:p w:rsidR="003737AB" w:rsidRPr="00C53AA7" w:rsidRDefault="003737A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- гаражи и (или) стоянки для автомобилей сотрудников и посетителей рынка</w:t>
            </w:r>
          </w:p>
        </w:tc>
        <w:tc>
          <w:tcPr>
            <w:tcW w:w="850" w:type="dxa"/>
            <w:shd w:val="clear" w:color="auto" w:fill="auto"/>
          </w:tcPr>
          <w:p w:rsidR="003737AB" w:rsidRPr="003737AB" w:rsidRDefault="003737AB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для 4.3</w:t>
            </w:r>
          </w:p>
        </w:tc>
      </w:tr>
    </w:tbl>
    <w:p w:rsidR="00A700F4" w:rsidRDefault="00A700F4" w:rsidP="00BE05EB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.».</w:t>
      </w:r>
    </w:p>
    <w:p w:rsidR="008916EE" w:rsidRPr="00BB0C32" w:rsidRDefault="00BE05EB" w:rsidP="00BE05EB">
      <w:pPr>
        <w:ind w:firstLine="709"/>
        <w:rPr>
          <w:rFonts w:ascii="Arial" w:hAnsi="Arial" w:cs="Arial"/>
          <w:sz w:val="24"/>
          <w:szCs w:val="24"/>
        </w:rPr>
      </w:pPr>
      <w:r w:rsidRPr="00BB0C32">
        <w:rPr>
          <w:rFonts w:ascii="Arial" w:hAnsi="Arial" w:cs="Arial"/>
          <w:sz w:val="24"/>
          <w:szCs w:val="24"/>
        </w:rPr>
        <w:t xml:space="preserve">2) изменить наименование структурной единицы «Статья 14.9» на часть «14.9» и </w:t>
      </w:r>
      <w:r w:rsidR="008916EE" w:rsidRPr="00BB0C32">
        <w:rPr>
          <w:rFonts w:ascii="Arial" w:hAnsi="Arial" w:cs="Arial"/>
          <w:sz w:val="24"/>
          <w:szCs w:val="24"/>
        </w:rPr>
        <w:t xml:space="preserve">изложить </w:t>
      </w:r>
      <w:r w:rsidRPr="00BB0C32">
        <w:rPr>
          <w:rFonts w:ascii="Arial" w:hAnsi="Arial" w:cs="Arial"/>
          <w:sz w:val="24"/>
          <w:szCs w:val="24"/>
        </w:rPr>
        <w:t xml:space="preserve">ее </w:t>
      </w:r>
      <w:r w:rsidR="008916EE" w:rsidRPr="00BB0C32">
        <w:rPr>
          <w:rFonts w:ascii="Arial" w:hAnsi="Arial" w:cs="Arial"/>
          <w:sz w:val="24"/>
          <w:szCs w:val="24"/>
        </w:rPr>
        <w:t>в новой редакции:</w:t>
      </w:r>
    </w:p>
    <w:p w:rsidR="008916EE" w:rsidRDefault="008916EE" w:rsidP="00BE05EB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8916EE">
        <w:rPr>
          <w:rFonts w:ascii="Arial" w:eastAsiaTheme="minorEastAsia" w:hAnsi="Arial" w:cs="Arial"/>
          <w:sz w:val="24"/>
          <w:szCs w:val="24"/>
        </w:rPr>
        <w:t>«</w:t>
      </w:r>
      <w:r w:rsidRPr="008916EE">
        <w:rPr>
          <w:rFonts w:ascii="Arial" w:hAnsi="Arial" w:cs="Arial"/>
          <w:sz w:val="24"/>
          <w:szCs w:val="24"/>
        </w:rPr>
        <w:t>14.9. Градостроительные регламенты зоны комплексного развития территории застройки индивидуальными жилыми домами (Ж1-1)</w:t>
      </w:r>
    </w:p>
    <w:p w:rsidR="008916EE" w:rsidRPr="008916EE" w:rsidRDefault="00521CA4" w:rsidP="00BE05EB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8916EE" w:rsidRPr="008916EE">
        <w:rPr>
          <w:rFonts w:ascii="Arial" w:hAnsi="Arial" w:cs="Arial"/>
          <w:sz w:val="24"/>
          <w:szCs w:val="24"/>
        </w:rPr>
        <w:t>В состав территориальных зон комплексного развития территорий включаются зоны, определенные в целях обеспечения наиболее эффективного использования территории,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необходимые для функционирования таких объектов и обеспечения жизнедеятельности граждан объектами коммунальной, транспортной, социальной инфраструктур, а также по архитектурно-строительному проектированию, строительству, реконструкции указанных в настоящем пункте объектов.</w:t>
      </w:r>
    </w:p>
    <w:p w:rsidR="008916EE" w:rsidRDefault="008916EE" w:rsidP="00BE05EB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8916EE">
        <w:rPr>
          <w:rFonts w:ascii="Arial" w:hAnsi="Arial" w:cs="Arial"/>
          <w:sz w:val="24"/>
          <w:szCs w:val="24"/>
        </w:rPr>
        <w:t>2. Виды разрешенного использования земельных участков: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37"/>
        <w:gridCol w:w="6014"/>
        <w:gridCol w:w="1610"/>
      </w:tblGrid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Код вида</w:t>
            </w:r>
          </w:p>
        </w:tc>
      </w:tr>
      <w:tr w:rsidR="008916EE" w:rsidRPr="001A2C15" w:rsidTr="001A2C15">
        <w:trPr>
          <w:jc w:val="center"/>
        </w:trPr>
        <w:tc>
          <w:tcPr>
            <w:tcW w:w="9843" w:type="dxa"/>
            <w:gridSpan w:val="3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выращивание сельскохозяйственных культур;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размещение гаражей для собственных нужд и хозяйственных построек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Размещение жилого дома, указанного в описании вида разрешенного использования с кодом 2.1;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производство сельскохозяйственной продукции;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размещение гаража и иных вспомогательных сооружений;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содержание сельскохозяйственных животных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lastRenderedPageBreak/>
              <w:t>Блокированная жилая застройка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разведение декоративных и плодовых деревьев, овощных и ягодных культур;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размещение гаражей для собственных нужд и иных вспомогательных сооружений;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обустройство спортивных и детских площадок, площадок для отдыха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 для обеспечения физических и юридических лиц коммунальными услугами, в частности: поставки воды, тепла, электричества, газа, предоставление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Проезды, малые архитектурные формы благоустройства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 для размещения отделений почты и телеграфа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Бытовое обслуживание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оказания населению или организациям бытовых услуг (мастерские мелкого ремонта, ателье, бани, парикмахерские, прачечные, химчистки)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 xml:space="preserve">Объекты капитального строительства, предназначенные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</w:t>
            </w:r>
            <w:r w:rsidRPr="001A2C15">
              <w:rPr>
                <w:rFonts w:ascii="Arial" w:hAnsi="Arial" w:cs="Arial"/>
                <w:sz w:val="24"/>
                <w:szCs w:val="24"/>
              </w:rPr>
              <w:lastRenderedPageBreak/>
              <w:t>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lastRenderedPageBreak/>
              <w:t>3.4.1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просвещения, дошкольного, начального и среднего общего образования (детские ясли, детские сады, школы, гимназии, лицеи,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3.5.1</w:t>
            </w:r>
          </w:p>
        </w:tc>
      </w:tr>
      <w:tr w:rsidR="008916EE" w:rsidRPr="001A2C15" w:rsidTr="001A2C15">
        <w:trPr>
          <w:jc w:val="center"/>
        </w:trPr>
        <w:tc>
          <w:tcPr>
            <w:tcW w:w="9843" w:type="dxa"/>
            <w:gridSpan w:val="3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размещения организаций, оказывающих банковские и страховые услуги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4.5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Общественное питание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 для устройства мест общественного питания (рестораны, кафе, столовые, закусочные, бары)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Гостиничное обслуживание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Гостиницы, а также иные здания, используемые с целью извлечения предпринимательской выгоды из предоставления жилых помещений для временного проживания в них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оказания ветеринарных услуг без содержания животных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3.10.1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оказания гражданам социальной помощи (службы занятости населения, дома ребенка, детские дома, пункты питания малоимущих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3.8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 xml:space="preserve">Объекты капитального строительства, предназначенные для отправления религиозных </w:t>
            </w:r>
            <w:r w:rsidRPr="001A2C15">
              <w:rPr>
                <w:rFonts w:ascii="Arial" w:hAnsi="Arial" w:cs="Arial"/>
                <w:sz w:val="24"/>
                <w:szCs w:val="24"/>
              </w:rPr>
              <w:lastRenderedPageBreak/>
              <w:t>обрядов: церкви, часовни, соборы, мечети, молельные дома, храмы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lastRenderedPageBreak/>
              <w:t>3.7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lastRenderedPageBreak/>
              <w:t>Культурное развитие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размещения в них: музеев, домов культуры, библиотек, кинотеатров и кинозалов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3.6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Спорт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строительства: спортивные клубы, спортивные залы, бассейны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</w:tr>
      <w:tr w:rsidR="008916EE" w:rsidRPr="001A2C15" w:rsidTr="001A2C15">
        <w:trPr>
          <w:jc w:val="center"/>
        </w:trPr>
        <w:tc>
          <w:tcPr>
            <w:tcW w:w="2154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6066" w:type="dxa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Объекты капитального строительства, предназначенные для продажи товаров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</w:tr>
      <w:tr w:rsidR="008916EE" w:rsidRPr="001A2C15" w:rsidTr="001A2C15">
        <w:trPr>
          <w:jc w:val="center"/>
        </w:trPr>
        <w:tc>
          <w:tcPr>
            <w:tcW w:w="9843" w:type="dxa"/>
            <w:gridSpan w:val="3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обустройство спортивных и детских площадок, площадок отдыха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2.3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разведение декоративных и плодовых деревьев, овощных и ягодных культур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2.3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размещение индивидуальных гаражей и вспомогательных сооружений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2.3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выращивание плодовых, ягодных, овощных, бахчевых или иных декоративных или сельскохозяйственных культур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2.1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размещение индивидуальных гаражей и подсобных сооружений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2.1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устройство площадок для занятия спортом и физкультурой (беговые дорожки, спортивные сооружения, теннисные корты, поля для спортивной игры)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5.1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производство сельскохозяйственной продукции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2.2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размещение гаража и иных вспомогательных сооружений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2.2</w:t>
            </w:r>
          </w:p>
        </w:tc>
      </w:tr>
      <w:tr w:rsidR="008916EE" w:rsidRPr="001A2C15" w:rsidTr="001A2C15">
        <w:trPr>
          <w:jc w:val="center"/>
        </w:trPr>
        <w:tc>
          <w:tcPr>
            <w:tcW w:w="8220" w:type="dxa"/>
            <w:gridSpan w:val="2"/>
          </w:tcPr>
          <w:p w:rsidR="008916EE" w:rsidRPr="001A2C15" w:rsidRDefault="008916EE" w:rsidP="00BE05EB">
            <w:pPr>
              <w:pStyle w:val="ConsPlusNormal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- содержание сельскохозяйственных животных</w:t>
            </w:r>
          </w:p>
        </w:tc>
        <w:tc>
          <w:tcPr>
            <w:tcW w:w="1623" w:type="dxa"/>
          </w:tcPr>
          <w:p w:rsidR="008916EE" w:rsidRPr="001A2C15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2C15">
              <w:rPr>
                <w:rFonts w:ascii="Arial" w:hAnsi="Arial" w:cs="Arial"/>
                <w:sz w:val="24"/>
                <w:szCs w:val="24"/>
              </w:rPr>
              <w:t>для 2.2</w:t>
            </w:r>
          </w:p>
        </w:tc>
      </w:tr>
    </w:tbl>
    <w:p w:rsidR="008916EE" w:rsidRDefault="008916EE" w:rsidP="00BE05EB">
      <w:pPr>
        <w:ind w:firstLine="567"/>
        <w:rPr>
          <w:rFonts w:ascii="Arial" w:hAnsi="Arial" w:cs="Arial"/>
          <w:color w:val="000000" w:themeColor="text1"/>
          <w:sz w:val="24"/>
          <w:szCs w:val="24"/>
        </w:rPr>
      </w:pPr>
    </w:p>
    <w:p w:rsidR="004C5B96" w:rsidRDefault="00BE05EB" w:rsidP="00BE05EB">
      <w:pPr>
        <w:ind w:firstLine="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3)</w:t>
      </w:r>
      <w:r w:rsidR="004C5B96" w:rsidRPr="00042F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и</w:t>
      </w:r>
      <w:r w:rsidR="004C5B96" w:rsidRPr="00042F2E">
        <w:rPr>
          <w:rFonts w:ascii="Arial" w:hAnsi="Arial" w:cs="Arial"/>
          <w:color w:val="000000" w:themeColor="text1"/>
          <w:sz w:val="24"/>
          <w:szCs w:val="24"/>
        </w:rPr>
        <w:t xml:space="preserve">зложить в новой редакции </w:t>
      </w:r>
      <w:r w:rsidR="004C5B96" w:rsidRPr="00532F50">
        <w:rPr>
          <w:rFonts w:ascii="Arial" w:hAnsi="Arial" w:cs="Arial"/>
          <w:color w:val="000000" w:themeColor="text1"/>
          <w:sz w:val="24"/>
          <w:szCs w:val="24"/>
        </w:rPr>
        <w:t>часть 15.1</w:t>
      </w:r>
      <w:r w:rsidR="00096B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C5B96" w:rsidRPr="00532F50">
        <w:rPr>
          <w:rFonts w:ascii="Arial" w:hAnsi="Arial" w:cs="Arial"/>
          <w:color w:val="000000" w:themeColor="text1"/>
          <w:sz w:val="24"/>
          <w:szCs w:val="24"/>
        </w:rPr>
        <w:t>статьи 15</w:t>
      </w:r>
      <w:r w:rsidR="004C5B96" w:rsidRPr="00042F2E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4C5B96" w:rsidRPr="008916EE" w:rsidRDefault="004C5B96" w:rsidP="00BE05EB">
      <w:pPr>
        <w:ind w:firstLine="567"/>
        <w:rPr>
          <w:rFonts w:ascii="Arial" w:eastAsiaTheme="minorEastAsia" w:hAnsi="Arial" w:cs="Arial"/>
          <w:sz w:val="24"/>
          <w:szCs w:val="24"/>
          <w:lang w:eastAsia="ru-RU"/>
        </w:rPr>
      </w:pPr>
      <w:r w:rsidRPr="008916EE">
        <w:rPr>
          <w:rFonts w:ascii="Arial" w:eastAsiaTheme="minorEastAsia" w:hAnsi="Arial" w:cs="Arial"/>
          <w:sz w:val="24"/>
          <w:szCs w:val="24"/>
          <w:lang w:eastAsia="ru-RU"/>
        </w:rPr>
        <w:t>«15.1.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жилых зон (Ж).</w:t>
      </w:r>
    </w:p>
    <w:p w:rsidR="00A700F4" w:rsidRDefault="00A700F4" w:rsidP="00BE05EB">
      <w:pPr>
        <w:pStyle w:val="ConsPlusTitle"/>
        <w:ind w:firstLine="540"/>
        <w:jc w:val="both"/>
        <w:outlineLvl w:val="3"/>
        <w:rPr>
          <w:rFonts w:ascii="Arial" w:hAnsi="Arial" w:cs="Arial"/>
          <w:b w:val="0"/>
          <w:sz w:val="24"/>
          <w:szCs w:val="24"/>
        </w:rPr>
      </w:pPr>
      <w:bookmarkStart w:id="1" w:name="_Hlk217901268"/>
      <w:bookmarkStart w:id="2" w:name="_GoBack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25"/>
        <w:gridCol w:w="1133"/>
        <w:gridCol w:w="6"/>
        <w:gridCol w:w="84"/>
        <w:gridCol w:w="59"/>
        <w:gridCol w:w="1136"/>
        <w:gridCol w:w="141"/>
        <w:gridCol w:w="21"/>
        <w:gridCol w:w="20"/>
        <w:gridCol w:w="943"/>
        <w:gridCol w:w="23"/>
        <w:gridCol w:w="271"/>
        <w:gridCol w:w="10"/>
        <w:gridCol w:w="49"/>
        <w:gridCol w:w="1076"/>
        <w:gridCol w:w="12"/>
        <w:gridCol w:w="170"/>
        <w:gridCol w:w="949"/>
        <w:gridCol w:w="18"/>
        <w:gridCol w:w="20"/>
        <w:gridCol w:w="150"/>
        <w:gridCol w:w="855"/>
        <w:gridCol w:w="150"/>
        <w:gridCol w:w="1140"/>
      </w:tblGrid>
      <w:tr w:rsidR="00C64E90" w:rsidRPr="00C53AA7" w:rsidTr="00C64E90">
        <w:trPr>
          <w:jc w:val="center"/>
        </w:trPr>
        <w:tc>
          <w:tcPr>
            <w:tcW w:w="679" w:type="pct"/>
            <w:vMerge w:val="restar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Территориальные зоны; виды объектов, размещение которых соответствует виду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разрешенного использования</w:t>
            </w:r>
          </w:p>
        </w:tc>
        <w:tc>
          <w:tcPr>
            <w:tcW w:w="1239" w:type="pct"/>
            <w:gridSpan w:val="5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Предельные размеры земельных участков, в том числе их площадь, га</w:t>
            </w:r>
          </w:p>
        </w:tc>
        <w:tc>
          <w:tcPr>
            <w:tcW w:w="576" w:type="pct"/>
            <w:gridSpan w:val="4"/>
            <w:vMerge w:val="restar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Минимальные отступы от границ земельных участков, м </w:t>
            </w:r>
            <w:hyperlink w:anchor="P3898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738" w:type="pct"/>
            <w:gridSpan w:val="6"/>
            <w:vMerge w:val="restar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590" w:type="pct"/>
            <w:gridSpan w:val="4"/>
            <w:vMerge w:val="restar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Максимальный процент застройки в границах земельного участка, % </w:t>
            </w:r>
            <w:hyperlink w:anchor="P3899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17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Иные показатели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576" w:type="pct"/>
            <w:gridSpan w:val="4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" w:type="pct"/>
            <w:gridSpan w:val="6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" w:type="pct"/>
            <w:gridSpan w:val="4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минимальные отступы от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красных линий, м</w:t>
            </w:r>
          </w:p>
        </w:tc>
        <w:tc>
          <w:tcPr>
            <w:tcW w:w="663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санитарные разрывы, санитарно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-защитные зоны, м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63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F561F" w:rsidRPr="00C53AA7" w:rsidTr="00C64E90">
        <w:trPr>
          <w:jc w:val="center"/>
        </w:trPr>
        <w:tc>
          <w:tcPr>
            <w:tcW w:w="679" w:type="pct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Ж 1</w:t>
            </w:r>
          </w:p>
        </w:tc>
        <w:tc>
          <w:tcPr>
            <w:tcW w:w="4321" w:type="pct"/>
            <w:gridSpan w:val="23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Зона блокированной и усадебной жилой застройки</w:t>
            </w:r>
          </w:p>
        </w:tc>
      </w:tr>
      <w:tr w:rsidR="00C53AA7" w:rsidRPr="00C53AA7" w:rsidTr="00C53AA7">
        <w:trPr>
          <w:jc w:val="center"/>
        </w:trPr>
        <w:tc>
          <w:tcPr>
            <w:tcW w:w="5000" w:type="pct"/>
            <w:gridSpan w:val="24"/>
          </w:tcPr>
          <w:p w:rsidR="00C53AA7" w:rsidRPr="00C53AA7" w:rsidRDefault="00C53AA7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</w:t>
            </w:r>
            <w:r w:rsidR="008916EE" w:rsidRPr="00C53AA7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Не подлежат ограничению </w:t>
            </w:r>
            <w:hyperlink w:anchor="P3900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0,0018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61F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  <w:tc>
          <w:tcPr>
            <w:tcW w:w="581" w:type="pct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0,0010</w:t>
            </w:r>
          </w:p>
        </w:tc>
        <w:tc>
          <w:tcPr>
            <w:tcW w:w="3740" w:type="pct"/>
            <w:gridSpan w:val="22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На земельные участки действие градостроительного регламента не распространяется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3.5.1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3.4.1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A7" w:rsidRPr="00C53AA7" w:rsidTr="00C53AA7">
        <w:trPr>
          <w:jc w:val="center"/>
        </w:trPr>
        <w:tc>
          <w:tcPr>
            <w:tcW w:w="5000" w:type="pct"/>
            <w:gridSpan w:val="24"/>
          </w:tcPr>
          <w:p w:rsidR="00C53AA7" w:rsidRPr="00C53AA7" w:rsidRDefault="00C53AA7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4.4 </w:t>
            </w:r>
            <w:hyperlink w:anchor="P3901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&lt;****&gt;</w:t>
              </w:r>
            </w:hyperlink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50 м до жилых зданий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3.7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0,015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4.7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3.6, 5.1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3.8, 4,5, 3.2, 3.10.1</w:t>
            </w:r>
          </w:p>
        </w:tc>
        <w:tc>
          <w:tcPr>
            <w:tcW w:w="581" w:type="pct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8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576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90" w:type="pct"/>
            <w:gridSpan w:val="4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4C5B96" w:rsidRPr="00C53AA7" w:rsidRDefault="004C5B96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4C5B96" w:rsidRPr="00C53AA7" w:rsidRDefault="004C5B96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Территориальные зоны; виды объектов, размещение которых соответствует виду разрешенного использования</w:t>
            </w:r>
          </w:p>
        </w:tc>
        <w:tc>
          <w:tcPr>
            <w:tcW w:w="1239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Предельные размеры земельных участков, в том числе их площадь, га</w:t>
            </w:r>
          </w:p>
        </w:tc>
        <w:tc>
          <w:tcPr>
            <w:tcW w:w="576" w:type="pct"/>
            <w:gridSpan w:val="4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Минимальные отступы от границ земельных участков, м </w:t>
            </w:r>
            <w:hyperlink w:anchor="P3898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738" w:type="pct"/>
            <w:gridSpan w:val="6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590" w:type="pct"/>
            <w:gridSpan w:val="4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Максимальный процент застройки в границах земельного участка, % </w:t>
            </w:r>
            <w:hyperlink w:anchor="P3899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178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Иные показатели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658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576" w:type="pct"/>
            <w:gridSpan w:val="4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8" w:type="pct"/>
            <w:gridSpan w:val="6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0" w:type="pct"/>
            <w:gridSpan w:val="4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минимальные отступы от красных линий, м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санитарные разрывы, санитарно-защитные зоны, м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8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76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38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90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F561F" w:rsidRPr="00C53AA7" w:rsidTr="00C64E90">
        <w:trPr>
          <w:jc w:val="center"/>
        </w:trPr>
        <w:tc>
          <w:tcPr>
            <w:tcW w:w="679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Ж 2</w:t>
            </w:r>
          </w:p>
        </w:tc>
        <w:tc>
          <w:tcPr>
            <w:tcW w:w="4321" w:type="pct"/>
            <w:gridSpan w:val="2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Зона малоэтажной многоквартирной жилой застройки</w:t>
            </w:r>
          </w:p>
        </w:tc>
      </w:tr>
      <w:tr w:rsidR="004026CD" w:rsidRPr="00C53AA7" w:rsidTr="004026CD">
        <w:trPr>
          <w:jc w:val="center"/>
        </w:trPr>
        <w:tc>
          <w:tcPr>
            <w:tcW w:w="5000" w:type="pct"/>
            <w:gridSpan w:val="24"/>
          </w:tcPr>
          <w:p w:rsidR="004026CD" w:rsidRPr="00C53AA7" w:rsidRDefault="004026CD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58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576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38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590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tabs>
                <w:tab w:val="left" w:pos="131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0,0018</w:t>
            </w:r>
          </w:p>
        </w:tc>
        <w:tc>
          <w:tcPr>
            <w:tcW w:w="658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76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38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90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tabs>
                <w:tab w:val="left" w:pos="131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61F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  <w:tc>
          <w:tcPr>
            <w:tcW w:w="581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0,0010</w:t>
            </w:r>
          </w:p>
        </w:tc>
        <w:tc>
          <w:tcPr>
            <w:tcW w:w="3740" w:type="pct"/>
            <w:gridSpan w:val="2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На земельные участки действие градостроительного регламента не распространяется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581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741" w:type="pct"/>
            <w:gridSpan w:val="6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50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26" w:type="pct"/>
            <w:gridSpan w:val="5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90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581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741" w:type="pct"/>
            <w:gridSpan w:val="6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50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26" w:type="pct"/>
            <w:gridSpan w:val="5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90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3.5.1</w:t>
            </w:r>
          </w:p>
        </w:tc>
        <w:tc>
          <w:tcPr>
            <w:tcW w:w="581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741" w:type="pct"/>
            <w:gridSpan w:val="6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ю</w:t>
            </w:r>
          </w:p>
        </w:tc>
        <w:tc>
          <w:tcPr>
            <w:tcW w:w="50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726" w:type="pct"/>
            <w:gridSpan w:val="5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590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3.4.1</w:t>
            </w:r>
          </w:p>
        </w:tc>
        <w:tc>
          <w:tcPr>
            <w:tcW w:w="581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741" w:type="pct"/>
            <w:gridSpan w:val="6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50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26" w:type="pct"/>
            <w:gridSpan w:val="5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90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A7" w:rsidRPr="00C53AA7" w:rsidTr="00C53AA7">
        <w:trPr>
          <w:jc w:val="center"/>
        </w:trPr>
        <w:tc>
          <w:tcPr>
            <w:tcW w:w="5000" w:type="pct"/>
            <w:gridSpan w:val="24"/>
          </w:tcPr>
          <w:p w:rsidR="00C53AA7" w:rsidRPr="00C53AA7" w:rsidRDefault="00C53AA7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751" w:type="pct"/>
            <w:gridSpan w:val="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751" w:type="pct"/>
            <w:gridSpan w:val="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50 м до жилых зданий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3.7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0,015</w:t>
            </w:r>
          </w:p>
        </w:tc>
        <w:tc>
          <w:tcPr>
            <w:tcW w:w="751" w:type="pct"/>
            <w:gridSpan w:val="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751" w:type="pct"/>
            <w:gridSpan w:val="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3.6, 5.1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751" w:type="pct"/>
            <w:gridSpan w:val="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12 эт.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4.1, 3.8, 4,5, 3.2, 3.10.1, 8.3</w:t>
            </w:r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751" w:type="pct"/>
            <w:gridSpan w:val="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2.7.1 </w:t>
            </w:r>
            <w:hyperlink w:anchor="P3902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&lt;*****&gt;</w:t>
              </w:r>
            </w:hyperlink>
          </w:p>
        </w:tc>
        <w:tc>
          <w:tcPr>
            <w:tcW w:w="58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751" w:type="pct"/>
            <w:gridSpan w:val="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от 7 до 50 м до жилых, образовательных, лечебных зданий, площадок отдыха</w:t>
            </w:r>
          </w:p>
        </w:tc>
      </w:tr>
      <w:tr w:rsidR="00C53AA7" w:rsidRPr="00C53AA7" w:rsidTr="00C64E90">
        <w:trPr>
          <w:jc w:val="center"/>
        </w:trPr>
        <w:tc>
          <w:tcPr>
            <w:tcW w:w="679" w:type="pct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Территориальные зоны; виды объектов, размещение которых соответствует виду разрешенного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использования</w:t>
            </w:r>
          </w:p>
        </w:tc>
        <w:tc>
          <w:tcPr>
            <w:tcW w:w="1332" w:type="pct"/>
            <w:gridSpan w:val="8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Предельные размеры земельных участков, в том числе их площадь, га</w:t>
            </w:r>
          </w:p>
        </w:tc>
        <w:tc>
          <w:tcPr>
            <w:tcW w:w="664" w:type="pct"/>
            <w:gridSpan w:val="5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Минимальные отступы от границ земельных участков, м </w:t>
            </w:r>
            <w:hyperlink w:anchor="P3898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551" w:type="pct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Предельное количество этажей или предельная высота зданий, строений,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сооружений</w:t>
            </w:r>
          </w:p>
        </w:tc>
        <w:tc>
          <w:tcPr>
            <w:tcW w:w="579" w:type="pct"/>
            <w:gridSpan w:val="3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 xml:space="preserve">Максимальный процент застройки в границах земельного участка, % </w:t>
            </w:r>
            <w:hyperlink w:anchor="P3899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194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Иные показатели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7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705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664" w:type="pct"/>
            <w:gridSpan w:val="5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1" w:type="pct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9" w:type="pct"/>
            <w:gridSpan w:val="3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минимальные отступы от красных линий, м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санитарные разрывы, санитарно-защитные зоны, м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627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05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F561F" w:rsidRPr="00C53AA7" w:rsidTr="00C64E90">
        <w:trPr>
          <w:jc w:val="center"/>
        </w:trPr>
        <w:tc>
          <w:tcPr>
            <w:tcW w:w="679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Ж 3</w:t>
            </w:r>
          </w:p>
        </w:tc>
        <w:tc>
          <w:tcPr>
            <w:tcW w:w="4321" w:type="pct"/>
            <w:gridSpan w:val="2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Зона среднеэтажной жилой застройки</w:t>
            </w:r>
          </w:p>
        </w:tc>
      </w:tr>
      <w:tr w:rsidR="00C53AA7" w:rsidRPr="00C53AA7" w:rsidTr="00C53AA7">
        <w:trPr>
          <w:jc w:val="center"/>
        </w:trPr>
        <w:tc>
          <w:tcPr>
            <w:tcW w:w="5000" w:type="pct"/>
            <w:gridSpan w:val="24"/>
          </w:tcPr>
          <w:p w:rsidR="00C53AA7" w:rsidRPr="00C53AA7" w:rsidRDefault="00C53AA7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665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74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 эт.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3.1,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0,0018</w:t>
            </w:r>
          </w:p>
        </w:tc>
        <w:tc>
          <w:tcPr>
            <w:tcW w:w="665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74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51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579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531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663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</w:t>
            </w:r>
          </w:p>
        </w:tc>
        <w:tc>
          <w:tcPr>
            <w:tcW w:w="3001" w:type="pct"/>
            <w:gridSpan w:val="17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На земельные участки действие градостроительного регламента не распространяется</w:t>
            </w:r>
          </w:p>
        </w:tc>
        <w:tc>
          <w:tcPr>
            <w:tcW w:w="663" w:type="pct"/>
            <w:gridSpan w:val="2"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657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66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649" w:type="pct"/>
            <w:gridSpan w:val="5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0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657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66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649" w:type="pct"/>
            <w:gridSpan w:val="5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05" w:type="pct"/>
            <w:gridSpan w:val="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3.5.1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665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49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505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3.4.1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65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649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505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3AA7" w:rsidRPr="00C53AA7" w:rsidTr="00C53AA7">
        <w:trPr>
          <w:jc w:val="center"/>
        </w:trPr>
        <w:tc>
          <w:tcPr>
            <w:tcW w:w="5000" w:type="pct"/>
            <w:gridSpan w:val="24"/>
          </w:tcPr>
          <w:p w:rsidR="00C53AA7" w:rsidRPr="00C53AA7" w:rsidRDefault="00C53AA7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9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63" w:type="pct"/>
            <w:gridSpan w:val="2"/>
            <w:vMerge w:val="restar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4.4 </w:t>
            </w:r>
            <w:hyperlink w:anchor="P3901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&lt;****&gt;</w:t>
              </w:r>
            </w:hyperlink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50 м до жилых зданий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3.10.1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3.7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0,015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4.7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0,14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5.1, 3.6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12 м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4.1, 3.8, 4,5, 3.2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2.7.1 </w:t>
            </w:r>
            <w:hyperlink w:anchor="P3902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&lt;*****&gt;</w:t>
              </w:r>
            </w:hyperlink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0,75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24" w:type="pct"/>
            <w:gridSpan w:val="3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63" w:type="pct"/>
            <w:gridSpan w:val="2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от 7 до 50 м до жилых, образовательных, лечебных зданий, площадок отдыха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Территориальные зоны; виды объектов, размещение которых соответствует виду разрешенного использования</w:t>
            </w:r>
          </w:p>
        </w:tc>
        <w:tc>
          <w:tcPr>
            <w:tcW w:w="1311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Предельные размеры земельных участков, в том числе их площадь, га</w:t>
            </w:r>
          </w:p>
        </w:tc>
        <w:tc>
          <w:tcPr>
            <w:tcW w:w="660" w:type="pct"/>
            <w:gridSpan w:val="6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Минимальные отступы от границ земельных участков, м </w:t>
            </w:r>
            <w:hyperlink w:anchor="P3898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667" w:type="pct"/>
            <w:gridSpan w:val="4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495" w:type="pct"/>
            <w:gridSpan w:val="2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Максимальный процент застройки в границах земельного участка, % </w:t>
            </w:r>
            <w:hyperlink w:anchor="P3899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187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Иные показатели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660" w:type="pct"/>
            <w:gridSpan w:val="6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" w:type="pct"/>
            <w:gridSpan w:val="4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5" w:type="pct"/>
            <w:gridSpan w:val="2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минимальные отступы от красных линий, м</w:t>
            </w:r>
          </w:p>
        </w:tc>
        <w:tc>
          <w:tcPr>
            <w:tcW w:w="585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санитарные разрывы, санитарно-защитные зоны, м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60" w:type="pct"/>
            <w:gridSpan w:val="6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6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0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585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F561F" w:rsidRPr="00C53AA7" w:rsidTr="00C64E90">
        <w:trPr>
          <w:jc w:val="center"/>
        </w:trPr>
        <w:tc>
          <w:tcPr>
            <w:tcW w:w="679" w:type="pct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Ж 4</w:t>
            </w:r>
          </w:p>
        </w:tc>
        <w:tc>
          <w:tcPr>
            <w:tcW w:w="4321" w:type="pct"/>
            <w:gridSpan w:val="23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Зона застройки дачными домами</w:t>
            </w:r>
          </w:p>
        </w:tc>
      </w:tr>
      <w:tr w:rsidR="001A2C15" w:rsidRPr="00C53AA7" w:rsidTr="001A2C15">
        <w:trPr>
          <w:jc w:val="center"/>
        </w:trPr>
        <w:tc>
          <w:tcPr>
            <w:tcW w:w="5000" w:type="pct"/>
            <w:gridSpan w:val="24"/>
          </w:tcPr>
          <w:p w:rsidR="001A2C15" w:rsidRPr="00C53AA7" w:rsidRDefault="001A2C15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13.1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65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7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0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улиц - 5</w:t>
            </w:r>
          </w:p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проездов - 3</w:t>
            </w:r>
          </w:p>
        </w:tc>
        <w:tc>
          <w:tcPr>
            <w:tcW w:w="585" w:type="pct"/>
            <w:vMerge w:val="restar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13.2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5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7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60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улиц - 5</w:t>
            </w:r>
          </w:p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проездов - 3</w:t>
            </w:r>
          </w:p>
        </w:tc>
        <w:tc>
          <w:tcPr>
            <w:tcW w:w="585" w:type="pct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0,0018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Не подлежат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ограничению</w:t>
            </w:r>
          </w:p>
        </w:tc>
        <w:tc>
          <w:tcPr>
            <w:tcW w:w="65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67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Не подлежат </w:t>
            </w: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ограничению</w:t>
            </w:r>
          </w:p>
        </w:tc>
        <w:tc>
          <w:tcPr>
            <w:tcW w:w="49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100</w:t>
            </w:r>
          </w:p>
        </w:tc>
        <w:tc>
          <w:tcPr>
            <w:tcW w:w="60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585" w:type="pct"/>
            <w:vMerge/>
          </w:tcPr>
          <w:p w:rsidR="00CF561F" w:rsidRPr="00C53AA7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561F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lastRenderedPageBreak/>
              <w:t>12.0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0,0010</w:t>
            </w:r>
          </w:p>
        </w:tc>
        <w:tc>
          <w:tcPr>
            <w:tcW w:w="3664" w:type="pct"/>
            <w:gridSpan w:val="19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На земельные участки действие градостроительного регламента не распространяется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3.8</w:t>
            </w:r>
          </w:p>
        </w:tc>
        <w:tc>
          <w:tcPr>
            <w:tcW w:w="65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65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5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74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8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85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53AA7" w:rsidRPr="00C53AA7" w:rsidTr="00C53AA7">
        <w:trPr>
          <w:jc w:val="center"/>
        </w:trPr>
        <w:tc>
          <w:tcPr>
            <w:tcW w:w="5000" w:type="pct"/>
            <w:gridSpan w:val="24"/>
          </w:tcPr>
          <w:p w:rsidR="00C53AA7" w:rsidRPr="00C53AA7" w:rsidRDefault="00C53AA7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4.4 </w:t>
            </w:r>
            <w:hyperlink w:anchor="P3901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&lt;****&gt;</w:t>
              </w:r>
            </w:hyperlink>
          </w:p>
        </w:tc>
        <w:tc>
          <w:tcPr>
            <w:tcW w:w="58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72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655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72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58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85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C64E90" w:rsidRPr="00C53AA7" w:rsidTr="00C64E90">
        <w:trPr>
          <w:jc w:val="center"/>
        </w:trPr>
        <w:tc>
          <w:tcPr>
            <w:tcW w:w="679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84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727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55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72" w:type="pct"/>
            <w:gridSpan w:val="5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582" w:type="pct"/>
            <w:gridSpan w:val="4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515" w:type="pct"/>
            <w:gridSpan w:val="2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85" w:type="pct"/>
            <w:vAlign w:val="center"/>
          </w:tcPr>
          <w:p w:rsidR="00CF561F" w:rsidRPr="00C53AA7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53AA7">
              <w:rPr>
                <w:rFonts w:ascii="Arial" w:hAnsi="Arial" w:cs="Arial"/>
                <w:sz w:val="24"/>
                <w:szCs w:val="24"/>
              </w:rPr>
              <w:t xml:space="preserve">300 </w:t>
            </w:r>
            <w:hyperlink w:anchor="P3902">
              <w:r w:rsidRPr="00C53AA7">
                <w:rPr>
                  <w:rFonts w:ascii="Arial" w:hAnsi="Arial" w:cs="Arial"/>
                  <w:color w:val="0000FF"/>
                  <w:sz w:val="24"/>
                  <w:szCs w:val="24"/>
                </w:rPr>
                <w:t>&lt;*****&gt;</w:t>
              </w:r>
            </w:hyperlink>
          </w:p>
        </w:tc>
      </w:tr>
    </w:tbl>
    <w:p w:rsidR="008916EE" w:rsidRDefault="008916EE" w:rsidP="00BE05EB">
      <w:pPr>
        <w:ind w:firstLine="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.».</w:t>
      </w:r>
    </w:p>
    <w:p w:rsidR="008916EE" w:rsidRDefault="00C74703" w:rsidP="00BE05EB">
      <w:pPr>
        <w:ind w:firstLine="567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4)</w:t>
      </w:r>
      <w:r w:rsidR="008916EE" w:rsidRPr="00042F2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и</w:t>
      </w:r>
      <w:r w:rsidR="008916EE" w:rsidRPr="00042F2E">
        <w:rPr>
          <w:rFonts w:ascii="Arial" w:hAnsi="Arial" w:cs="Arial"/>
          <w:color w:val="000000" w:themeColor="text1"/>
          <w:sz w:val="24"/>
          <w:szCs w:val="24"/>
        </w:rPr>
        <w:t xml:space="preserve">зложить в новой редакции </w:t>
      </w:r>
      <w:r w:rsidR="008916EE" w:rsidRPr="00532F50">
        <w:rPr>
          <w:rFonts w:ascii="Arial" w:hAnsi="Arial" w:cs="Arial"/>
          <w:color w:val="000000" w:themeColor="text1"/>
          <w:sz w:val="24"/>
          <w:szCs w:val="24"/>
        </w:rPr>
        <w:t>часть 15.4</w:t>
      </w:r>
      <w:r w:rsidR="00096B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916EE" w:rsidRPr="00532F50">
        <w:rPr>
          <w:rFonts w:ascii="Arial" w:hAnsi="Arial" w:cs="Arial"/>
          <w:color w:val="000000" w:themeColor="text1"/>
          <w:sz w:val="24"/>
          <w:szCs w:val="24"/>
        </w:rPr>
        <w:t>статьи 15</w:t>
      </w:r>
      <w:r w:rsidR="008916EE" w:rsidRPr="00042F2E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8916EE" w:rsidRDefault="008916EE" w:rsidP="00BE05EB">
      <w:pPr>
        <w:ind w:firstLine="567"/>
        <w:rPr>
          <w:rFonts w:ascii="Arial" w:eastAsiaTheme="minorEastAsia" w:hAnsi="Arial" w:cs="Arial"/>
          <w:sz w:val="24"/>
          <w:szCs w:val="24"/>
          <w:lang w:eastAsia="ru-RU"/>
        </w:rPr>
      </w:pPr>
      <w:r w:rsidRPr="00A700F4">
        <w:rPr>
          <w:rFonts w:ascii="Arial" w:eastAsiaTheme="minorEastAsia" w:hAnsi="Arial" w:cs="Arial"/>
          <w:sz w:val="24"/>
          <w:szCs w:val="24"/>
          <w:lang w:eastAsia="ru-RU"/>
        </w:rPr>
        <w:t>«</w:t>
      </w:r>
      <w:r w:rsidRPr="008916EE">
        <w:rPr>
          <w:rFonts w:ascii="Arial" w:eastAsiaTheme="minorEastAsia" w:hAnsi="Arial" w:cs="Arial"/>
          <w:sz w:val="24"/>
          <w:szCs w:val="24"/>
          <w:lang w:eastAsia="ru-RU"/>
        </w:rPr>
        <w:t>15.4.</w:t>
      </w:r>
      <w:r>
        <w:rPr>
          <w:rFonts w:ascii="Arial" w:eastAsiaTheme="minorEastAsia" w:hAnsi="Arial" w:cs="Arial"/>
          <w:sz w:val="24"/>
          <w:szCs w:val="24"/>
          <w:lang w:eastAsia="ru-RU"/>
        </w:rPr>
        <w:t xml:space="preserve"> </w:t>
      </w:r>
      <w:r w:rsidRPr="008916EE">
        <w:rPr>
          <w:rFonts w:ascii="Arial" w:eastAsiaTheme="minorEastAsia" w:hAnsi="Arial" w:cs="Arial"/>
          <w:sz w:val="24"/>
          <w:szCs w:val="24"/>
          <w:lang w:eastAsia="ru-RU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производственно-коммунальных зон (ПК).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80"/>
        <w:gridCol w:w="13"/>
        <w:gridCol w:w="1088"/>
        <w:gridCol w:w="9"/>
        <w:gridCol w:w="12"/>
        <w:gridCol w:w="1227"/>
        <w:gridCol w:w="11"/>
        <w:gridCol w:w="9"/>
        <w:gridCol w:w="1502"/>
        <w:gridCol w:w="13"/>
        <w:gridCol w:w="8"/>
        <w:gridCol w:w="1516"/>
        <w:gridCol w:w="7"/>
        <w:gridCol w:w="1655"/>
        <w:gridCol w:w="6"/>
        <w:gridCol w:w="970"/>
        <w:gridCol w:w="835"/>
      </w:tblGrid>
      <w:tr w:rsidR="0098221A" w:rsidRPr="00BE05EB" w:rsidTr="00BE05EB">
        <w:trPr>
          <w:jc w:val="center"/>
        </w:trPr>
        <w:tc>
          <w:tcPr>
            <w:tcW w:w="880" w:type="dxa"/>
            <w:vMerge w:val="restart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Территориальные зоны; виды объектов, размещение которых соответствует виду разрешенного использования</w:t>
            </w:r>
          </w:p>
        </w:tc>
        <w:tc>
          <w:tcPr>
            <w:tcW w:w="2349" w:type="dxa"/>
            <w:gridSpan w:val="5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Предельные размеры земельных участков, в том числе их площадь, га</w:t>
            </w:r>
          </w:p>
        </w:tc>
        <w:tc>
          <w:tcPr>
            <w:tcW w:w="1522" w:type="dxa"/>
            <w:gridSpan w:val="3"/>
            <w:vMerge w:val="restart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Минимальные отступы от границ земельных участков, м </w:t>
            </w:r>
            <w:hyperlink w:anchor="P3898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537" w:type="dxa"/>
            <w:gridSpan w:val="3"/>
            <w:vMerge w:val="restart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662" w:type="dxa"/>
            <w:gridSpan w:val="2"/>
            <w:vMerge w:val="restart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Максимальный процент застройки в границах земельного участка, % </w:t>
            </w:r>
            <w:hyperlink w:anchor="P3899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811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Иные показатели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Merge/>
          </w:tcPr>
          <w:p w:rsidR="008916EE" w:rsidRPr="00BE05EB" w:rsidRDefault="008916EE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1522" w:type="dxa"/>
            <w:gridSpan w:val="3"/>
            <w:vMerge/>
          </w:tcPr>
          <w:p w:rsidR="008916EE" w:rsidRPr="00BE05EB" w:rsidRDefault="008916EE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7" w:type="dxa"/>
            <w:gridSpan w:val="3"/>
            <w:vMerge/>
          </w:tcPr>
          <w:p w:rsidR="008916EE" w:rsidRPr="00BE05EB" w:rsidRDefault="008916EE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2" w:type="dxa"/>
            <w:gridSpan w:val="2"/>
            <w:vMerge/>
          </w:tcPr>
          <w:p w:rsidR="008916EE" w:rsidRPr="00BE05EB" w:rsidRDefault="008916EE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минимальные отступы от красных линий, м</w:t>
            </w:r>
          </w:p>
        </w:tc>
        <w:tc>
          <w:tcPr>
            <w:tcW w:w="835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санитарные разрывы, санитарно-защитные зоны, м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01" w:type="dxa"/>
            <w:gridSpan w:val="2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8" w:type="dxa"/>
            <w:gridSpan w:val="3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2" w:type="dxa"/>
            <w:gridSpan w:val="3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37" w:type="dxa"/>
            <w:gridSpan w:val="3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62" w:type="dxa"/>
            <w:gridSpan w:val="2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76" w:type="dxa"/>
            <w:gridSpan w:val="2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35" w:type="dxa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8916EE" w:rsidRPr="00BE05EB" w:rsidTr="00BE05EB">
        <w:trPr>
          <w:jc w:val="center"/>
        </w:trPr>
        <w:tc>
          <w:tcPr>
            <w:tcW w:w="880" w:type="dxa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ПК 2</w:t>
            </w:r>
          </w:p>
        </w:tc>
        <w:tc>
          <w:tcPr>
            <w:tcW w:w="8881" w:type="dxa"/>
            <w:gridSpan w:val="16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Зона производственно-коммунальных объектов III класса опасности с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санитарно-защитной зоной 300 м</w:t>
            </w: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17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Основные виды разрешенного использования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6.6, 6.4, 6.9</w:t>
            </w: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2,2</w:t>
            </w:r>
          </w:p>
        </w:tc>
        <w:tc>
          <w:tcPr>
            <w:tcW w:w="1522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8916EE" w:rsidRPr="00BE05EB" w:rsidTr="00BE05EB">
        <w:trPr>
          <w:jc w:val="center"/>
        </w:trPr>
        <w:tc>
          <w:tcPr>
            <w:tcW w:w="880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6.1</w:t>
            </w: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31,0</w:t>
            </w:r>
          </w:p>
        </w:tc>
        <w:tc>
          <w:tcPr>
            <w:tcW w:w="6532" w:type="dxa"/>
            <w:gridSpan w:val="11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На земельные участки действие градостроительного регламента не распространяется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0,0018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22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7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662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76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17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1522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62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522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 эт.</w:t>
            </w:r>
          </w:p>
        </w:tc>
        <w:tc>
          <w:tcPr>
            <w:tcW w:w="1662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1522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62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м до жилых зданий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1101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48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22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8916EE" w:rsidRPr="00BE05EB" w:rsidRDefault="008916EE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Территориальные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зоны; виды объектов, размещение которых соответствует виду разрешенного использования</w:t>
            </w:r>
          </w:p>
        </w:tc>
        <w:tc>
          <w:tcPr>
            <w:tcW w:w="2349" w:type="dxa"/>
            <w:gridSpan w:val="5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Предельные размеры земельных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участков, в том числе их площадь, га</w:t>
            </w:r>
          </w:p>
        </w:tc>
        <w:tc>
          <w:tcPr>
            <w:tcW w:w="1522" w:type="dxa"/>
            <w:gridSpan w:val="3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 xml:space="preserve">Минимальные отступы от границ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 xml:space="preserve">земельных участков, м </w:t>
            </w:r>
            <w:hyperlink w:anchor="P3898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537" w:type="dxa"/>
            <w:gridSpan w:val="3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 xml:space="preserve">Предельное количество этажей или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предельная высота зданий, строений, сооружений</w:t>
            </w:r>
          </w:p>
        </w:tc>
        <w:tc>
          <w:tcPr>
            <w:tcW w:w="1662" w:type="dxa"/>
            <w:gridSpan w:val="2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 xml:space="preserve">Максимальный процент застройки в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 xml:space="preserve">границах земельного участка, % </w:t>
            </w:r>
            <w:hyperlink w:anchor="P3899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811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Иные показатели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1522" w:type="dxa"/>
            <w:gridSpan w:val="3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7" w:type="dxa"/>
            <w:gridSpan w:val="3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2" w:type="dxa"/>
            <w:gridSpan w:val="2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минимальные отступы от красных линий, м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санитарные разрывы, санитарно-защитные зоны, м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CF561F" w:rsidRPr="00BE05EB" w:rsidTr="00BE05EB">
        <w:trPr>
          <w:jc w:val="center"/>
        </w:trPr>
        <w:tc>
          <w:tcPr>
            <w:tcW w:w="880" w:type="dxa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ПК-3</w:t>
            </w:r>
          </w:p>
        </w:tc>
        <w:tc>
          <w:tcPr>
            <w:tcW w:w="8881" w:type="dxa"/>
            <w:gridSpan w:val="16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Зона производственно-коммунальных объектов IV - V класса опасности с санитарно-защитной зоной 100 и 50 м</w:t>
            </w: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17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6.4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522" w:type="dxa"/>
            <w:gridSpan w:val="3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50 - 100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6.9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19,0</w:t>
            </w:r>
          </w:p>
        </w:tc>
        <w:tc>
          <w:tcPr>
            <w:tcW w:w="1522" w:type="dxa"/>
            <w:gridSpan w:val="3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7" w:type="dxa"/>
            <w:gridSpan w:val="3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2" w:type="dxa"/>
            <w:gridSpan w:val="2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" w:type="dxa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6.3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00,1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522" w:type="dxa"/>
            <w:gridSpan w:val="3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7" w:type="dxa"/>
            <w:gridSpan w:val="3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2" w:type="dxa"/>
            <w:gridSpan w:val="2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5" w:type="dxa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0,0018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4.9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0,003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1,0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От 10 м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3.10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100 м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8.3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 эт.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5;</w:t>
            </w:r>
          </w:p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для пожарных депо - 10 м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50 - 100 м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м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4.9.1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50 -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100 м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1.3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6.6</w:t>
            </w:r>
          </w:p>
        </w:tc>
        <w:tc>
          <w:tcPr>
            <w:tcW w:w="1101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248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2,2</w:t>
            </w:r>
          </w:p>
        </w:tc>
        <w:tc>
          <w:tcPr>
            <w:tcW w:w="1522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7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17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111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  <w:tc>
          <w:tcPr>
            <w:tcW w:w="125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1524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4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Merge w:val="restart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111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5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524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4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 эт.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Merge/>
          </w:tcPr>
          <w:p w:rsidR="00CF561F" w:rsidRPr="00BE05EB" w:rsidRDefault="00CF561F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111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125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1524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4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м до жилых зданий и детских учреждений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111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5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24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4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5.1</w:t>
            </w:r>
          </w:p>
        </w:tc>
        <w:tc>
          <w:tcPr>
            <w:tcW w:w="111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5960" w:type="dxa"/>
            <w:gridSpan w:val="10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3.6</w:t>
            </w:r>
          </w:p>
        </w:tc>
        <w:tc>
          <w:tcPr>
            <w:tcW w:w="111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5960" w:type="dxa"/>
            <w:gridSpan w:val="10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8221A" w:rsidRPr="00BE05EB" w:rsidTr="00BE05EB">
        <w:trPr>
          <w:jc w:val="center"/>
        </w:trPr>
        <w:tc>
          <w:tcPr>
            <w:tcW w:w="880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111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50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24" w:type="dxa"/>
            <w:gridSpan w:val="3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4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2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6" w:type="dxa"/>
            <w:gridSpan w:val="2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CF561F" w:rsidRPr="00BE05EB" w:rsidRDefault="00CF561F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м</w:t>
            </w:r>
          </w:p>
        </w:tc>
      </w:tr>
      <w:tr w:rsidR="0098221A" w:rsidRPr="00BE05EB" w:rsidTr="00BE05EB">
        <w:trPr>
          <w:jc w:val="center"/>
        </w:trPr>
        <w:tc>
          <w:tcPr>
            <w:tcW w:w="893" w:type="dxa"/>
            <w:gridSpan w:val="2"/>
            <w:vMerge w:val="restart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Территориальные зоны; виды объек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тов, размещение которых соответствует виду разрешенного использования</w:t>
            </w:r>
          </w:p>
        </w:tc>
        <w:tc>
          <w:tcPr>
            <w:tcW w:w="2356" w:type="dxa"/>
            <w:gridSpan w:val="6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Предельные размеры земельных участков, в том числе их площадь, га</w:t>
            </w:r>
          </w:p>
        </w:tc>
        <w:tc>
          <w:tcPr>
            <w:tcW w:w="1523" w:type="dxa"/>
            <w:gridSpan w:val="3"/>
            <w:vMerge w:val="restart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Минимальные отступы от границ земельных участков, м </w:t>
            </w:r>
            <w:hyperlink w:anchor="P3898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523" w:type="dxa"/>
            <w:gridSpan w:val="2"/>
            <w:vMerge w:val="restart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Предельное количество этажей или предельная высота зданий,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строений, сооружений</w:t>
            </w:r>
          </w:p>
        </w:tc>
        <w:tc>
          <w:tcPr>
            <w:tcW w:w="1661" w:type="dxa"/>
            <w:gridSpan w:val="2"/>
            <w:vMerge w:val="restart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 xml:space="preserve">Максимальный процент застройки в границах земельного участка, % </w:t>
            </w:r>
            <w:hyperlink w:anchor="P3899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805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Иные показатели</w:t>
            </w:r>
          </w:p>
        </w:tc>
      </w:tr>
      <w:tr w:rsidR="0098221A" w:rsidRPr="00BE05EB" w:rsidTr="00BE05EB">
        <w:trPr>
          <w:jc w:val="center"/>
        </w:trPr>
        <w:tc>
          <w:tcPr>
            <w:tcW w:w="893" w:type="dxa"/>
            <w:gridSpan w:val="2"/>
            <w:vMerge/>
          </w:tcPr>
          <w:p w:rsidR="0098221A" w:rsidRPr="00BE05EB" w:rsidRDefault="0098221A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9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1247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1523" w:type="dxa"/>
            <w:gridSpan w:val="3"/>
            <w:vMerge/>
          </w:tcPr>
          <w:p w:rsidR="0098221A" w:rsidRPr="00BE05EB" w:rsidRDefault="0098221A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vMerge/>
          </w:tcPr>
          <w:p w:rsidR="0098221A" w:rsidRPr="00BE05EB" w:rsidRDefault="0098221A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1" w:type="dxa"/>
            <w:gridSpan w:val="2"/>
            <w:vMerge/>
          </w:tcPr>
          <w:p w:rsidR="0098221A" w:rsidRPr="00BE05EB" w:rsidRDefault="0098221A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минимальные отступы от красных линий, м</w:t>
            </w:r>
          </w:p>
        </w:tc>
        <w:tc>
          <w:tcPr>
            <w:tcW w:w="835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санитарные разрывы, санитарно-защитные зоны, м</w:t>
            </w:r>
          </w:p>
        </w:tc>
      </w:tr>
      <w:tr w:rsidR="0098221A" w:rsidRPr="00BE05EB" w:rsidTr="00BE05EB">
        <w:trPr>
          <w:jc w:val="center"/>
        </w:trPr>
        <w:tc>
          <w:tcPr>
            <w:tcW w:w="89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1109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23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2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61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70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35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98221A" w:rsidRPr="00BE05EB" w:rsidTr="00BE05EB">
        <w:trPr>
          <w:jc w:val="center"/>
        </w:trPr>
        <w:tc>
          <w:tcPr>
            <w:tcW w:w="893" w:type="dxa"/>
            <w:gridSpan w:val="2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ПК-4</w:t>
            </w:r>
          </w:p>
        </w:tc>
        <w:tc>
          <w:tcPr>
            <w:tcW w:w="8868" w:type="dxa"/>
            <w:gridSpan w:val="15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Зона гаражей и стоянок для индивидуального транспорта</w:t>
            </w: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17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98221A" w:rsidRPr="00BE05EB" w:rsidTr="00BE05EB">
        <w:trPr>
          <w:jc w:val="center"/>
        </w:trPr>
        <w:tc>
          <w:tcPr>
            <w:tcW w:w="89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2.7.1</w:t>
            </w:r>
          </w:p>
        </w:tc>
        <w:tc>
          <w:tcPr>
            <w:tcW w:w="1109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0,003</w:t>
            </w:r>
          </w:p>
        </w:tc>
        <w:tc>
          <w:tcPr>
            <w:tcW w:w="1247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0,008</w:t>
            </w:r>
          </w:p>
        </w:tc>
        <w:tc>
          <w:tcPr>
            <w:tcW w:w="1523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 м</w:t>
            </w:r>
          </w:p>
        </w:tc>
        <w:tc>
          <w:tcPr>
            <w:tcW w:w="152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61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0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835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От 10 м</w:t>
            </w:r>
          </w:p>
        </w:tc>
      </w:tr>
      <w:tr w:rsidR="0098221A" w:rsidRPr="00BE05EB" w:rsidTr="00BE05EB">
        <w:trPr>
          <w:jc w:val="center"/>
        </w:trPr>
        <w:tc>
          <w:tcPr>
            <w:tcW w:w="89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4.9</w:t>
            </w:r>
          </w:p>
        </w:tc>
        <w:tc>
          <w:tcPr>
            <w:tcW w:w="1109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0,035</w:t>
            </w:r>
          </w:p>
        </w:tc>
        <w:tc>
          <w:tcPr>
            <w:tcW w:w="1247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523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 м</w:t>
            </w:r>
          </w:p>
        </w:tc>
        <w:tc>
          <w:tcPr>
            <w:tcW w:w="152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1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0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835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От 10 м</w:t>
            </w: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17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98221A" w:rsidRPr="00BE05EB" w:rsidTr="00BE05EB">
        <w:trPr>
          <w:jc w:val="center"/>
        </w:trPr>
        <w:tc>
          <w:tcPr>
            <w:tcW w:w="89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4.9.1</w:t>
            </w:r>
          </w:p>
        </w:tc>
        <w:tc>
          <w:tcPr>
            <w:tcW w:w="1109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0,05</w:t>
            </w:r>
          </w:p>
        </w:tc>
        <w:tc>
          <w:tcPr>
            <w:tcW w:w="1247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1,5</w:t>
            </w:r>
          </w:p>
        </w:tc>
        <w:tc>
          <w:tcPr>
            <w:tcW w:w="1523" w:type="dxa"/>
            <w:gridSpan w:val="3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3,0</w:t>
            </w:r>
          </w:p>
        </w:tc>
        <w:tc>
          <w:tcPr>
            <w:tcW w:w="1523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18 м</w:t>
            </w:r>
          </w:p>
        </w:tc>
        <w:tc>
          <w:tcPr>
            <w:tcW w:w="1661" w:type="dxa"/>
            <w:gridSpan w:val="2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70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5,0</w:t>
            </w:r>
          </w:p>
        </w:tc>
        <w:tc>
          <w:tcPr>
            <w:tcW w:w="835" w:type="dxa"/>
            <w:vAlign w:val="center"/>
          </w:tcPr>
          <w:p w:rsidR="0098221A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50 - 100 м</w:t>
            </w:r>
          </w:p>
        </w:tc>
      </w:tr>
    </w:tbl>
    <w:p w:rsidR="008916EE" w:rsidRDefault="008916EE" w:rsidP="00C74703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.».</w:t>
      </w:r>
    </w:p>
    <w:p w:rsidR="00521CA4" w:rsidRDefault="00C74703" w:rsidP="00C74703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5)</w:t>
      </w:r>
      <w:r w:rsidR="00521C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и</w:t>
      </w:r>
      <w:r w:rsidR="00521CA4" w:rsidRPr="00042F2E">
        <w:rPr>
          <w:rFonts w:ascii="Arial" w:hAnsi="Arial" w:cs="Arial"/>
          <w:color w:val="000000" w:themeColor="text1"/>
          <w:sz w:val="24"/>
          <w:szCs w:val="24"/>
        </w:rPr>
        <w:t xml:space="preserve">зложить в новой редакции </w:t>
      </w:r>
      <w:r w:rsidR="00521CA4" w:rsidRPr="00532F50">
        <w:rPr>
          <w:rFonts w:ascii="Arial" w:hAnsi="Arial" w:cs="Arial"/>
          <w:color w:val="000000" w:themeColor="text1"/>
          <w:sz w:val="24"/>
          <w:szCs w:val="24"/>
        </w:rPr>
        <w:t>часть 15.10</w:t>
      </w:r>
      <w:r w:rsidR="00096B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21CA4" w:rsidRPr="00532F50">
        <w:rPr>
          <w:rFonts w:ascii="Arial" w:hAnsi="Arial" w:cs="Arial"/>
          <w:color w:val="000000" w:themeColor="text1"/>
          <w:sz w:val="24"/>
          <w:szCs w:val="24"/>
        </w:rPr>
        <w:t>статьи 15</w:t>
      </w:r>
      <w:r w:rsidR="00521CA4" w:rsidRPr="00042F2E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521CA4" w:rsidRDefault="00521CA4" w:rsidP="00C74703">
      <w:pPr>
        <w:pStyle w:val="ConsPlusTitle"/>
        <w:ind w:firstLine="709"/>
        <w:jc w:val="both"/>
        <w:outlineLvl w:val="3"/>
      </w:pPr>
      <w:r>
        <w:rPr>
          <w:rFonts w:ascii="Arial" w:hAnsi="Arial" w:cs="Arial"/>
          <w:color w:val="000000" w:themeColor="text1"/>
          <w:sz w:val="24"/>
          <w:szCs w:val="24"/>
        </w:rPr>
        <w:t>«</w:t>
      </w:r>
      <w:r w:rsidRPr="00521CA4">
        <w:rPr>
          <w:rFonts w:ascii="Arial" w:hAnsi="Arial" w:cs="Arial"/>
          <w:b w:val="0"/>
          <w:sz w:val="24"/>
          <w:szCs w:val="24"/>
        </w:rPr>
        <w:t>15.10.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зоны комплексного развития территории застройки индивидуальными жилыми домами (Ж1-1)</w:t>
      </w:r>
    </w:p>
    <w:p w:rsidR="00521CA4" w:rsidRDefault="00521CA4" w:rsidP="00BE05EB">
      <w:pPr>
        <w:pStyle w:val="ConsPlusNormal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5"/>
        <w:gridCol w:w="1125"/>
        <w:gridCol w:w="1265"/>
        <w:gridCol w:w="1546"/>
        <w:gridCol w:w="1546"/>
        <w:gridCol w:w="1686"/>
        <w:gridCol w:w="984"/>
        <w:gridCol w:w="704"/>
      </w:tblGrid>
      <w:tr w:rsidR="00521CA4" w:rsidRPr="00BE05EB" w:rsidTr="00BE05EB">
        <w:trPr>
          <w:jc w:val="center"/>
        </w:trPr>
        <w:tc>
          <w:tcPr>
            <w:tcW w:w="905" w:type="dxa"/>
            <w:vMerge w:val="restart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Территориальные зоны; виды объектов, размещение которых соответствует виду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разрешенного использования</w:t>
            </w:r>
          </w:p>
        </w:tc>
        <w:tc>
          <w:tcPr>
            <w:tcW w:w="2390" w:type="dxa"/>
            <w:gridSpan w:val="2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Предельные размеры земельных участков, в том числе их площадь, га</w:t>
            </w:r>
          </w:p>
        </w:tc>
        <w:tc>
          <w:tcPr>
            <w:tcW w:w="1546" w:type="dxa"/>
            <w:vMerge w:val="restart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Минимальные отступы от границ земельных участков, м </w:t>
            </w:r>
            <w:hyperlink w:anchor="P3898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546" w:type="dxa"/>
            <w:vMerge w:val="restart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686" w:type="dxa"/>
            <w:vMerge w:val="restart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Максимальный процент застройки в границах земельного участка, % </w:t>
            </w:r>
            <w:hyperlink w:anchor="P3899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688" w:type="dxa"/>
            <w:gridSpan w:val="2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Иные показатели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минимальные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максимальные</w:t>
            </w:r>
          </w:p>
        </w:tc>
        <w:tc>
          <w:tcPr>
            <w:tcW w:w="1546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6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6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минимальные отступы от красных линий, 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м</w:t>
            </w:r>
          </w:p>
        </w:tc>
        <w:tc>
          <w:tcPr>
            <w:tcW w:w="70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санитарные разрывы, санитарн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о-защитные зоны, м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0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Ж1-1</w:t>
            </w:r>
          </w:p>
        </w:tc>
        <w:tc>
          <w:tcPr>
            <w:tcW w:w="8856" w:type="dxa"/>
            <w:gridSpan w:val="7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Зона комплексного развития территории застройки индивидуальными жилыми домами</w:t>
            </w: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8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 w:val="restart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1125" w:type="dxa"/>
            <w:vAlign w:val="center"/>
          </w:tcPr>
          <w:p w:rsidR="00521CA4" w:rsidRPr="00BE05EB" w:rsidRDefault="0098221A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0,04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Не подлежат ограничению </w:t>
            </w:r>
            <w:hyperlink w:anchor="P3900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0,0018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12.0</w:t>
            </w:r>
          </w:p>
        </w:tc>
        <w:tc>
          <w:tcPr>
            <w:tcW w:w="1125" w:type="dxa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0,0010</w:t>
            </w:r>
          </w:p>
        </w:tc>
        <w:tc>
          <w:tcPr>
            <w:tcW w:w="7731" w:type="dxa"/>
            <w:gridSpan w:val="6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На земельные участки действие градостроительного регламента не распространяется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 w:val="restart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 эт.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3.5.1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0,07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 эт.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3.4.1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 эт.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 м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05EB" w:rsidRPr="00BE05EB" w:rsidTr="00B9123C">
        <w:trPr>
          <w:jc w:val="center"/>
        </w:trPr>
        <w:tc>
          <w:tcPr>
            <w:tcW w:w="9761" w:type="dxa"/>
            <w:gridSpan w:val="8"/>
          </w:tcPr>
          <w:p w:rsidR="00BE05EB" w:rsidRPr="00BE05EB" w:rsidRDefault="00BE05EB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Условные виды разрешенного использования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 xml:space="preserve">4.4 </w:t>
            </w:r>
            <w:hyperlink w:anchor="P3901">
              <w:r w:rsidRPr="00BE05EB">
                <w:rPr>
                  <w:rFonts w:ascii="Arial" w:hAnsi="Arial" w:cs="Arial"/>
                  <w:color w:val="0000FF"/>
                  <w:sz w:val="24"/>
                  <w:szCs w:val="24"/>
                </w:rPr>
                <w:t>&lt;****&gt;</w:t>
              </w:r>
            </w:hyperlink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0,02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50 м до жил</w:t>
            </w: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ых зданий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lastRenderedPageBreak/>
              <w:t>3.7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0,015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 w:val="restart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Параметры не устанавливаются</w:t>
            </w: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3.6, 5.1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Не подлежат ограничению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21CA4" w:rsidRPr="00BE05EB" w:rsidTr="00BE05EB">
        <w:trPr>
          <w:jc w:val="center"/>
        </w:trPr>
        <w:tc>
          <w:tcPr>
            <w:tcW w:w="90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3.8, 4,5, 3.2, 3.10.1</w:t>
            </w:r>
          </w:p>
        </w:tc>
        <w:tc>
          <w:tcPr>
            <w:tcW w:w="112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0,06</w:t>
            </w:r>
          </w:p>
        </w:tc>
        <w:tc>
          <w:tcPr>
            <w:tcW w:w="1265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0,15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4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86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84" w:type="dxa"/>
            <w:vAlign w:val="center"/>
          </w:tcPr>
          <w:p w:rsidR="00521CA4" w:rsidRPr="00BE05EB" w:rsidRDefault="00521CA4" w:rsidP="00BE05E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5EB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4" w:type="dxa"/>
            <w:vMerge/>
          </w:tcPr>
          <w:p w:rsidR="00521CA4" w:rsidRPr="00BE05EB" w:rsidRDefault="00521CA4" w:rsidP="00BE05EB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08FD" w:rsidRDefault="0098221A" w:rsidP="00BE05EB">
      <w:pPr>
        <w:pStyle w:val="ConsPlusNormal"/>
      </w:pPr>
      <w:r>
        <w:t>.».</w:t>
      </w:r>
    </w:p>
    <w:bookmarkEnd w:id="1"/>
    <w:bookmarkEnd w:id="2"/>
    <w:p w:rsidR="003208FD" w:rsidRDefault="00C74703" w:rsidP="00BE05EB">
      <w:pPr>
        <w:autoSpaceDE w:val="0"/>
        <w:autoSpaceDN w:val="0"/>
        <w:adjustRightInd w:val="0"/>
        <w:ind w:firstLineChars="295" w:firstLine="708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6)</w:t>
      </w:r>
      <w:r w:rsidR="003208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3208FD">
        <w:rPr>
          <w:rFonts w:ascii="Arial" w:hAnsi="Arial" w:cs="Arial"/>
          <w:sz w:val="24"/>
          <w:szCs w:val="24"/>
        </w:rPr>
        <w:t xml:space="preserve">арту градостроительного зонирования территорий населенного пункта г.Тайга муниципального образования «Тайгинский городской округ Кемеровской области - Кузбасса» </w:t>
      </w:r>
      <w:r w:rsidR="003208F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изложить в новой редакции:</w:t>
      </w:r>
    </w:p>
    <w:p w:rsidR="003208FD" w:rsidRDefault="00A11E1D" w:rsidP="00BE05EB">
      <w:pPr>
        <w:autoSpaceDE w:val="0"/>
        <w:autoSpaceDN w:val="0"/>
        <w:adjustRightInd w:val="0"/>
        <w:ind w:firstLineChars="295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92449" cy="4705350"/>
            <wp:effectExtent l="19050" t="0" r="8151" b="0"/>
            <wp:docPr id="1" name="Рисунок 1" descr="C:\Users\ARC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53" cy="471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FD" w:rsidRDefault="003208FD" w:rsidP="00BE05EB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A11E1D" w:rsidRDefault="00C74703" w:rsidP="00BE05EB">
      <w:pPr>
        <w:autoSpaceDE w:val="0"/>
        <w:autoSpaceDN w:val="0"/>
        <w:adjustRightInd w:val="0"/>
        <w:ind w:firstLine="709"/>
        <w:rPr>
          <w:rFonts w:ascii="Arial" w:eastAsia="Times New Roman" w:hAnsi="Arial" w:cs="Arial"/>
          <w:color w:val="000000" w:themeColor="text1"/>
          <w:lang w:eastAsia="ru-RU"/>
        </w:rPr>
      </w:pPr>
      <w:r>
        <w:rPr>
          <w:rFonts w:ascii="Arial" w:hAnsi="Arial" w:cs="Arial"/>
          <w:sz w:val="24"/>
          <w:szCs w:val="24"/>
        </w:rPr>
        <w:lastRenderedPageBreak/>
        <w:t>7)</w:t>
      </w:r>
      <w:r w:rsidR="00A11E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A11E1D">
        <w:rPr>
          <w:rFonts w:ascii="Arial" w:hAnsi="Arial" w:cs="Arial"/>
          <w:sz w:val="24"/>
          <w:szCs w:val="24"/>
        </w:rPr>
        <w:t xml:space="preserve">арту градостроительного зонирования территорий муниципального образования «Тайгинский городской округ Кемеровской области - Кузбасса» </w:t>
      </w:r>
      <w:r w:rsidR="00A11E1D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="00A11E1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изложить в новой редакции:</w:t>
      </w:r>
    </w:p>
    <w:p w:rsidR="003208FD" w:rsidRDefault="003208FD" w:rsidP="00BE05EB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</w:p>
    <w:p w:rsidR="00713C88" w:rsidRDefault="00713C88" w:rsidP="00BE05EB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214630</wp:posOffset>
            </wp:positionV>
            <wp:extent cx="5184140" cy="4924425"/>
            <wp:effectExtent l="19050" t="0" r="0" b="0"/>
            <wp:wrapThrough wrapText="bothSides">
              <wp:wrapPolygon edited="0">
                <wp:start x="-79" y="0"/>
                <wp:lineTo x="-79" y="21558"/>
                <wp:lineTo x="21589" y="21558"/>
                <wp:lineTo x="21589" y="0"/>
                <wp:lineTo x="-79" y="0"/>
              </wp:wrapPolygon>
            </wp:wrapThrough>
            <wp:docPr id="2" name="Рисунок 2" descr="C:\Users\AR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21A" w:rsidRDefault="00C74703" w:rsidP="00BE05EB">
      <w:pPr>
        <w:autoSpaceDE w:val="0"/>
        <w:autoSpaceDN w:val="0"/>
        <w:adjustRightInd w:val="0"/>
        <w:ind w:firstLine="567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>8)</w:t>
      </w:r>
      <w:r w:rsidR="009822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98221A">
        <w:rPr>
          <w:rFonts w:ascii="Arial" w:hAnsi="Arial" w:cs="Arial"/>
          <w:sz w:val="24"/>
          <w:szCs w:val="24"/>
        </w:rPr>
        <w:t xml:space="preserve">арту градостроительного зонирования территорий </w:t>
      </w:r>
      <w:r w:rsidR="00713C88">
        <w:rPr>
          <w:rFonts w:ascii="Arial" w:hAnsi="Arial" w:cs="Arial"/>
          <w:sz w:val="24"/>
          <w:szCs w:val="24"/>
        </w:rPr>
        <w:t xml:space="preserve">поселка Кедровый муниципального образования </w:t>
      </w:r>
      <w:r w:rsidR="0098221A">
        <w:rPr>
          <w:rFonts w:ascii="Arial" w:hAnsi="Arial" w:cs="Arial"/>
          <w:sz w:val="24"/>
          <w:szCs w:val="24"/>
        </w:rPr>
        <w:t xml:space="preserve">«Тайгинский городской округ Кемеровской области - Кузбасса» </w:t>
      </w:r>
      <w:r w:rsidR="0098221A">
        <w:rPr>
          <w:rFonts w:ascii="Arial" w:eastAsia="Times New Roman" w:hAnsi="Arial" w:cs="Arial"/>
          <w:color w:val="000000" w:themeColor="text1"/>
          <w:lang w:eastAsia="ru-RU"/>
        </w:rPr>
        <w:t xml:space="preserve"> </w:t>
      </w:r>
      <w:r w:rsidR="0098221A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изложить в новой редакции:</w:t>
      </w:r>
    </w:p>
    <w:p w:rsidR="00713C88" w:rsidRDefault="00713C88" w:rsidP="00BE05EB">
      <w:pPr>
        <w:autoSpaceDE w:val="0"/>
        <w:autoSpaceDN w:val="0"/>
        <w:adjustRightInd w:val="0"/>
        <w:ind w:firstLine="567"/>
        <w:rPr>
          <w:rFonts w:ascii="Arial" w:hAnsi="Arial" w:cs="Arial"/>
          <w:sz w:val="24"/>
          <w:szCs w:val="24"/>
        </w:rPr>
      </w:pPr>
    </w:p>
    <w:p w:rsidR="0098221A" w:rsidRDefault="00713C88" w:rsidP="00BE05EB">
      <w:pPr>
        <w:autoSpaceDE w:val="0"/>
        <w:autoSpaceDN w:val="0"/>
        <w:adjustRightInd w:val="0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17145</wp:posOffset>
            </wp:positionV>
            <wp:extent cx="5490845" cy="3840480"/>
            <wp:effectExtent l="19050" t="0" r="0" b="0"/>
            <wp:wrapThrough wrapText="bothSides">
              <wp:wrapPolygon edited="0">
                <wp:start x="-75" y="0"/>
                <wp:lineTo x="-75" y="21536"/>
                <wp:lineTo x="21583" y="21536"/>
                <wp:lineTo x="21583" y="0"/>
                <wp:lineTo x="-75" y="0"/>
              </wp:wrapPolygon>
            </wp:wrapThrough>
            <wp:docPr id="6" name="Рисунок 2" descr="кедр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дровый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8FD" w:rsidRDefault="003208FD" w:rsidP="00BE05EB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</w:p>
    <w:p w:rsidR="00096BB5" w:rsidRPr="00411CAC" w:rsidRDefault="00C74703" w:rsidP="00BE05EB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56465" w:rsidRPr="00042F2E">
        <w:rPr>
          <w:rFonts w:ascii="Arial" w:hAnsi="Arial" w:cs="Arial"/>
          <w:sz w:val="24"/>
          <w:szCs w:val="24"/>
        </w:rPr>
        <w:t xml:space="preserve">. </w:t>
      </w:r>
      <w:r w:rsidR="00096BB5" w:rsidRPr="009D42B0">
        <w:rPr>
          <w:rFonts w:ascii="Arial" w:hAnsi="Arial" w:cs="Arial"/>
          <w:color w:val="000000" w:themeColor="text1"/>
          <w:sz w:val="24"/>
          <w:szCs w:val="24"/>
        </w:rPr>
        <w:t>Опубликовать настоящее решение в газете «Тайгинский рабочий», обнародовать на стенде, расположенном: г. Тайга, ул. 40 лет Октября, д. 23 и разместить на официальном сайте Совета народных депутатов Тайгинского городского округа в информационно-телекоммуникационной сети «Интернет».</w:t>
      </w:r>
    </w:p>
    <w:p w:rsidR="00056465" w:rsidRPr="00042F2E" w:rsidRDefault="00C74703" w:rsidP="00BE05EB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056465" w:rsidRPr="00042F2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56465" w:rsidRPr="00042F2E">
        <w:rPr>
          <w:rFonts w:ascii="Arial" w:hAnsi="Arial" w:cs="Arial"/>
          <w:sz w:val="24"/>
          <w:szCs w:val="24"/>
        </w:rPr>
        <w:t>Настоящее решение вступает в силу после его официального опубликования.</w:t>
      </w:r>
    </w:p>
    <w:p w:rsidR="00056465" w:rsidRPr="00042F2E" w:rsidRDefault="00C74703" w:rsidP="00BE05EB">
      <w:pPr>
        <w:tabs>
          <w:tab w:val="left" w:pos="993"/>
        </w:tabs>
        <w:autoSpaceDE w:val="0"/>
        <w:autoSpaceDN w:val="0"/>
        <w:adjustRightInd w:val="0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56465" w:rsidRPr="00042F2E">
        <w:rPr>
          <w:rFonts w:ascii="Arial" w:hAnsi="Arial" w:cs="Arial"/>
          <w:sz w:val="24"/>
          <w:szCs w:val="24"/>
        </w:rPr>
        <w:t xml:space="preserve">. </w:t>
      </w:r>
      <w:r w:rsidR="00D850EF">
        <w:rPr>
          <w:rFonts w:ascii="Arial" w:hAnsi="Arial" w:cs="Arial"/>
          <w:sz w:val="24"/>
          <w:szCs w:val="24"/>
        </w:rPr>
        <w:t xml:space="preserve">Контроль за исполнением настоящего решения возложить на комиссию Совета народных депутатов Тайгинского городского округа по благоустройству, строительству, управлению жилищно-коммунальным хозяйством и муниципальным имуществом </w:t>
      </w:r>
      <w:r w:rsidR="00D850EF">
        <w:rPr>
          <w:rFonts w:ascii="Arial" w:hAnsi="Arial" w:cs="Arial"/>
          <w:color w:val="000000" w:themeColor="text1"/>
          <w:sz w:val="24"/>
          <w:szCs w:val="24"/>
        </w:rPr>
        <w:t>(Царева М.Б.).</w:t>
      </w:r>
    </w:p>
    <w:p w:rsidR="00056465" w:rsidRDefault="00056465" w:rsidP="00BE05EB">
      <w:pPr>
        <w:pStyle w:val="ConsPlusNormal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850EF" w:rsidRDefault="00D850EF" w:rsidP="00BE05EB">
      <w:pPr>
        <w:pStyle w:val="ConsPlusNormal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850EF" w:rsidRPr="00BB6A78" w:rsidRDefault="00D850EF" w:rsidP="00BE05EB">
      <w:pPr>
        <w:pStyle w:val="ConsPlusNormal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33021" w:rsidRPr="00833021" w:rsidRDefault="00833021" w:rsidP="00833021">
      <w:pPr>
        <w:ind w:firstLine="0"/>
        <w:rPr>
          <w:rFonts w:ascii="Arial" w:hAnsi="Arial" w:cs="Arial"/>
          <w:sz w:val="24"/>
          <w:szCs w:val="24"/>
        </w:rPr>
      </w:pPr>
      <w:r w:rsidRPr="00833021">
        <w:rPr>
          <w:rFonts w:ascii="Arial" w:hAnsi="Arial" w:cs="Arial"/>
          <w:sz w:val="24"/>
          <w:szCs w:val="24"/>
        </w:rPr>
        <w:t>Председатель Совета народных</w:t>
      </w:r>
      <w:r w:rsidRPr="00833021">
        <w:rPr>
          <w:rFonts w:ascii="Arial" w:hAnsi="Arial" w:cs="Arial"/>
          <w:sz w:val="24"/>
          <w:szCs w:val="24"/>
        </w:rPr>
        <w:tab/>
      </w:r>
      <w:r w:rsidRPr="00833021">
        <w:rPr>
          <w:rFonts w:ascii="Arial" w:hAnsi="Arial" w:cs="Arial"/>
          <w:sz w:val="24"/>
          <w:szCs w:val="24"/>
        </w:rPr>
        <w:tab/>
      </w:r>
      <w:r w:rsidRPr="00833021">
        <w:rPr>
          <w:rFonts w:ascii="Arial" w:hAnsi="Arial" w:cs="Arial"/>
          <w:sz w:val="24"/>
          <w:szCs w:val="24"/>
        </w:rPr>
        <w:tab/>
        <w:t>Глава Тайгинского городского</w:t>
      </w:r>
    </w:p>
    <w:p w:rsidR="00833021" w:rsidRPr="00833021" w:rsidRDefault="00833021" w:rsidP="008330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55"/>
        </w:tabs>
        <w:ind w:firstLine="0"/>
        <w:rPr>
          <w:rFonts w:ascii="Arial" w:hAnsi="Arial" w:cs="Arial"/>
          <w:sz w:val="24"/>
          <w:szCs w:val="24"/>
        </w:rPr>
      </w:pPr>
      <w:r w:rsidRPr="00833021">
        <w:rPr>
          <w:rFonts w:ascii="Arial" w:hAnsi="Arial" w:cs="Arial"/>
          <w:sz w:val="24"/>
          <w:szCs w:val="24"/>
        </w:rPr>
        <w:t>депутатов Тайгинского городского</w:t>
      </w:r>
      <w:r w:rsidRPr="00833021">
        <w:rPr>
          <w:rFonts w:ascii="Arial" w:hAnsi="Arial" w:cs="Arial"/>
          <w:sz w:val="24"/>
          <w:szCs w:val="24"/>
        </w:rPr>
        <w:tab/>
      </w:r>
      <w:r w:rsidRPr="00833021">
        <w:rPr>
          <w:rFonts w:ascii="Arial" w:hAnsi="Arial" w:cs="Arial"/>
          <w:sz w:val="24"/>
          <w:szCs w:val="24"/>
        </w:rPr>
        <w:tab/>
      </w:r>
      <w:r w:rsidRPr="00833021">
        <w:rPr>
          <w:rFonts w:ascii="Arial" w:hAnsi="Arial" w:cs="Arial"/>
          <w:sz w:val="24"/>
          <w:szCs w:val="24"/>
        </w:rPr>
        <w:tab/>
        <w:t>округа</w:t>
      </w:r>
      <w:r w:rsidRPr="00833021">
        <w:rPr>
          <w:rFonts w:ascii="Arial" w:hAnsi="Arial" w:cs="Arial"/>
          <w:sz w:val="24"/>
          <w:szCs w:val="24"/>
        </w:rPr>
        <w:tab/>
      </w:r>
    </w:p>
    <w:p w:rsidR="00833021" w:rsidRPr="00833021" w:rsidRDefault="00833021" w:rsidP="00833021">
      <w:pPr>
        <w:ind w:firstLine="0"/>
        <w:rPr>
          <w:rFonts w:ascii="Arial" w:hAnsi="Arial" w:cs="Arial"/>
          <w:sz w:val="24"/>
          <w:szCs w:val="24"/>
        </w:rPr>
      </w:pPr>
      <w:r w:rsidRPr="00833021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38735</wp:posOffset>
            </wp:positionV>
            <wp:extent cx="733425" cy="638175"/>
            <wp:effectExtent l="19050" t="0" r="9525" b="0"/>
            <wp:wrapNone/>
            <wp:docPr id="4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021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38735</wp:posOffset>
            </wp:positionV>
            <wp:extent cx="1704975" cy="752475"/>
            <wp:effectExtent l="19050" t="0" r="9525" b="0"/>
            <wp:wrapNone/>
            <wp:docPr id="3" name="Рисунок 6" descr="img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6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021">
        <w:rPr>
          <w:rFonts w:ascii="Arial" w:hAnsi="Arial" w:cs="Arial"/>
          <w:sz w:val="24"/>
          <w:szCs w:val="24"/>
        </w:rPr>
        <w:t>округа</w:t>
      </w:r>
    </w:p>
    <w:p w:rsidR="00833021" w:rsidRPr="00833021" w:rsidRDefault="00833021" w:rsidP="00833021">
      <w:pPr>
        <w:ind w:firstLine="0"/>
        <w:rPr>
          <w:rFonts w:ascii="Arial" w:hAnsi="Arial" w:cs="Arial"/>
          <w:sz w:val="24"/>
          <w:szCs w:val="24"/>
        </w:rPr>
      </w:pPr>
    </w:p>
    <w:p w:rsidR="00833021" w:rsidRPr="00833021" w:rsidRDefault="00833021" w:rsidP="00833021">
      <w:pPr>
        <w:ind w:firstLine="0"/>
        <w:rPr>
          <w:rFonts w:ascii="Arial" w:hAnsi="Arial" w:cs="Arial"/>
          <w:sz w:val="24"/>
          <w:szCs w:val="24"/>
        </w:rPr>
      </w:pPr>
      <w:r w:rsidRPr="00833021">
        <w:rPr>
          <w:rFonts w:ascii="Arial" w:hAnsi="Arial" w:cs="Arial"/>
          <w:sz w:val="24"/>
          <w:szCs w:val="24"/>
        </w:rPr>
        <w:t>_________________В.М. Басманов</w:t>
      </w:r>
      <w:r w:rsidRPr="00833021">
        <w:rPr>
          <w:rFonts w:ascii="Arial" w:hAnsi="Arial" w:cs="Arial"/>
          <w:sz w:val="24"/>
          <w:szCs w:val="24"/>
        </w:rPr>
        <w:tab/>
      </w:r>
      <w:r w:rsidRPr="00833021">
        <w:rPr>
          <w:rFonts w:ascii="Arial" w:hAnsi="Arial" w:cs="Arial"/>
          <w:sz w:val="24"/>
          <w:szCs w:val="24"/>
        </w:rPr>
        <w:tab/>
      </w:r>
      <w:r w:rsidRPr="00833021">
        <w:rPr>
          <w:rFonts w:ascii="Arial" w:hAnsi="Arial" w:cs="Arial"/>
          <w:sz w:val="24"/>
          <w:szCs w:val="24"/>
        </w:rPr>
        <w:tab/>
        <w:t>___________ М.Е. Теремецкий</w:t>
      </w:r>
    </w:p>
    <w:p w:rsidR="00F66118" w:rsidRPr="00833021" w:rsidRDefault="00F66118" w:rsidP="00833021">
      <w:pPr>
        <w:ind w:firstLine="0"/>
        <w:rPr>
          <w:sz w:val="24"/>
          <w:szCs w:val="24"/>
        </w:rPr>
      </w:pPr>
    </w:p>
    <w:sectPr w:rsidR="00F66118" w:rsidRPr="00833021" w:rsidSect="00C74703">
      <w:headerReference w:type="default" r:id="rId13"/>
      <w:pgSz w:w="11906" w:h="16838"/>
      <w:pgMar w:top="1134" w:right="851" w:bottom="1134" w:left="141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5E0" w:rsidRDefault="004305E0" w:rsidP="001B1EA1">
      <w:r>
        <w:separator/>
      </w:r>
    </w:p>
  </w:endnote>
  <w:endnote w:type="continuationSeparator" w:id="0">
    <w:p w:rsidR="004305E0" w:rsidRDefault="004305E0" w:rsidP="001B1E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5E0" w:rsidRDefault="004305E0" w:rsidP="001B1EA1">
      <w:r>
        <w:separator/>
      </w:r>
    </w:p>
  </w:footnote>
  <w:footnote w:type="continuationSeparator" w:id="0">
    <w:p w:rsidR="004305E0" w:rsidRDefault="004305E0" w:rsidP="001B1E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3C" w:rsidRDefault="00B9123C" w:rsidP="001B1EA1">
    <w:pPr>
      <w:pStyle w:val="a6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1772"/>
    <w:rsid w:val="00013EEE"/>
    <w:rsid w:val="00042F2E"/>
    <w:rsid w:val="00056465"/>
    <w:rsid w:val="00096BB5"/>
    <w:rsid w:val="00181024"/>
    <w:rsid w:val="001A2C15"/>
    <w:rsid w:val="001B1EA1"/>
    <w:rsid w:val="002403F1"/>
    <w:rsid w:val="00280A7F"/>
    <w:rsid w:val="002E0260"/>
    <w:rsid w:val="002F08FB"/>
    <w:rsid w:val="0030759F"/>
    <w:rsid w:val="003208FD"/>
    <w:rsid w:val="00351FD1"/>
    <w:rsid w:val="003737AB"/>
    <w:rsid w:val="003A0BAD"/>
    <w:rsid w:val="004026CD"/>
    <w:rsid w:val="00415437"/>
    <w:rsid w:val="004305E0"/>
    <w:rsid w:val="00436445"/>
    <w:rsid w:val="004403F3"/>
    <w:rsid w:val="004A58F8"/>
    <w:rsid w:val="004C2A9E"/>
    <w:rsid w:val="004C5B96"/>
    <w:rsid w:val="00521CA4"/>
    <w:rsid w:val="00532F50"/>
    <w:rsid w:val="005570DB"/>
    <w:rsid w:val="005F35AB"/>
    <w:rsid w:val="00611C4B"/>
    <w:rsid w:val="006F0DA1"/>
    <w:rsid w:val="0070439B"/>
    <w:rsid w:val="00713C88"/>
    <w:rsid w:val="00733D18"/>
    <w:rsid w:val="00786CDD"/>
    <w:rsid w:val="00833021"/>
    <w:rsid w:val="00873471"/>
    <w:rsid w:val="00873BA7"/>
    <w:rsid w:val="008916EE"/>
    <w:rsid w:val="009367E7"/>
    <w:rsid w:val="00943226"/>
    <w:rsid w:val="00966F2C"/>
    <w:rsid w:val="009773EF"/>
    <w:rsid w:val="0098221A"/>
    <w:rsid w:val="009C1240"/>
    <w:rsid w:val="009C391B"/>
    <w:rsid w:val="009C7AEA"/>
    <w:rsid w:val="00A11E1D"/>
    <w:rsid w:val="00A65FAF"/>
    <w:rsid w:val="00A700F4"/>
    <w:rsid w:val="00A77323"/>
    <w:rsid w:val="00A9480A"/>
    <w:rsid w:val="00B9123C"/>
    <w:rsid w:val="00B91315"/>
    <w:rsid w:val="00BB0C32"/>
    <w:rsid w:val="00BE05EB"/>
    <w:rsid w:val="00C33114"/>
    <w:rsid w:val="00C413A9"/>
    <w:rsid w:val="00C53AA7"/>
    <w:rsid w:val="00C64E90"/>
    <w:rsid w:val="00C74703"/>
    <w:rsid w:val="00C86F24"/>
    <w:rsid w:val="00C9344D"/>
    <w:rsid w:val="00CA5452"/>
    <w:rsid w:val="00CC68FB"/>
    <w:rsid w:val="00CF561F"/>
    <w:rsid w:val="00D169A6"/>
    <w:rsid w:val="00D425CA"/>
    <w:rsid w:val="00D50A5D"/>
    <w:rsid w:val="00D850EF"/>
    <w:rsid w:val="00E00595"/>
    <w:rsid w:val="00E0677C"/>
    <w:rsid w:val="00E54CB7"/>
    <w:rsid w:val="00E90449"/>
    <w:rsid w:val="00EA6948"/>
    <w:rsid w:val="00EF5A31"/>
    <w:rsid w:val="00F10DEE"/>
    <w:rsid w:val="00F61772"/>
    <w:rsid w:val="00F66118"/>
    <w:rsid w:val="00FF0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772"/>
  </w:style>
  <w:style w:type="paragraph" w:styleId="2">
    <w:name w:val="heading 2"/>
    <w:basedOn w:val="a"/>
    <w:link w:val="20"/>
    <w:uiPriority w:val="9"/>
    <w:qFormat/>
    <w:rsid w:val="00786CDD"/>
    <w:pPr>
      <w:spacing w:line="240" w:lineRule="atLeast"/>
      <w:ind w:firstLine="709"/>
      <w:outlineLvl w:val="1"/>
    </w:pPr>
    <w:rPr>
      <w:rFonts w:ascii="Arial" w:eastAsia="Times New Roman" w:hAnsi="Arial" w:cs="Arial"/>
      <w:b/>
      <w:color w:val="000000" w:themeColor="tex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61772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61772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Title">
    <w:name w:val="ConsTitle"/>
    <w:rsid w:val="00F61772"/>
    <w:pPr>
      <w:widowControl w:val="0"/>
      <w:autoSpaceDE w:val="0"/>
      <w:autoSpaceDN w:val="0"/>
      <w:adjustRightInd w:val="0"/>
      <w:ind w:right="19772" w:firstLine="0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No Spacing"/>
    <w:qFormat/>
    <w:rsid w:val="00351FD1"/>
    <w:pPr>
      <w:ind w:firstLine="0"/>
      <w:jc w:val="left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786CDD"/>
    <w:rPr>
      <w:rFonts w:ascii="Arial" w:eastAsia="Times New Roman" w:hAnsi="Arial" w:cs="Arial"/>
      <w:b/>
      <w:color w:val="000000" w:themeColor="text1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1E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E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B1E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B1EA1"/>
  </w:style>
  <w:style w:type="paragraph" w:styleId="a8">
    <w:name w:val="footer"/>
    <w:basedOn w:val="a"/>
    <w:link w:val="a9"/>
    <w:uiPriority w:val="99"/>
    <w:semiHidden/>
    <w:unhideWhenUsed/>
    <w:rsid w:val="001B1E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B1E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A49E35FC1E2F7B1EF8F1072ADBCCDC4CC82DE7EA34825E627A4EAA05F239C03863BE3A98085769V7GBI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21</Pages>
  <Words>4119</Words>
  <Characters>23482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</dc:creator>
  <cp:lastModifiedBy>User</cp:lastModifiedBy>
  <cp:revision>7</cp:revision>
  <cp:lastPrinted>2026-07-20T02:51:00Z</cp:lastPrinted>
  <dcterms:created xsi:type="dcterms:W3CDTF">2026-07-13T07:15:00Z</dcterms:created>
  <dcterms:modified xsi:type="dcterms:W3CDTF">2026-07-20T02:52:00Z</dcterms:modified>
</cp:coreProperties>
</file>