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EC6" w:rsidRPr="0078644E" w:rsidRDefault="00827EC6" w:rsidP="00827EC6">
      <w:pPr>
        <w:pStyle w:val="ConsTitle"/>
        <w:widowControl/>
        <w:ind w:right="0"/>
        <w:jc w:val="center"/>
        <w:rPr>
          <w:sz w:val="24"/>
        </w:rPr>
      </w:pPr>
      <w:r>
        <w:rPr>
          <w:noProof/>
          <w:sz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-367665</wp:posOffset>
            </wp:positionV>
            <wp:extent cx="701675" cy="876935"/>
            <wp:effectExtent l="19050" t="0" r="3175" b="0"/>
            <wp:wrapNone/>
            <wp:docPr id="1" name="Рисунок 3" descr="ТайгинскийГО-ПП-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ТайгинскийГО-ПП-0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876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7EC6" w:rsidRDefault="00827EC6" w:rsidP="00827EC6">
      <w:pPr>
        <w:pStyle w:val="ConsTitle"/>
        <w:widowControl/>
        <w:ind w:right="0"/>
        <w:jc w:val="center"/>
        <w:rPr>
          <w:sz w:val="24"/>
        </w:rPr>
      </w:pPr>
    </w:p>
    <w:p w:rsidR="00827EC6" w:rsidRDefault="00827EC6" w:rsidP="00827EC6">
      <w:pPr>
        <w:pStyle w:val="ConsTitle"/>
        <w:widowControl/>
        <w:ind w:right="0"/>
        <w:jc w:val="center"/>
        <w:rPr>
          <w:sz w:val="24"/>
        </w:rPr>
      </w:pPr>
    </w:p>
    <w:p w:rsidR="00827EC6" w:rsidRDefault="00827EC6" w:rsidP="00827EC6">
      <w:pPr>
        <w:pStyle w:val="ConsTitle"/>
        <w:widowControl/>
        <w:ind w:right="0"/>
        <w:jc w:val="center"/>
        <w:rPr>
          <w:sz w:val="24"/>
        </w:rPr>
      </w:pPr>
      <w:r w:rsidRPr="00FA48CE">
        <w:rPr>
          <w:sz w:val="24"/>
        </w:rPr>
        <w:t xml:space="preserve">Кемеровская область </w:t>
      </w:r>
      <w:r>
        <w:rPr>
          <w:sz w:val="24"/>
        </w:rPr>
        <w:t>–</w:t>
      </w:r>
      <w:r w:rsidRPr="00FA48CE">
        <w:rPr>
          <w:sz w:val="24"/>
        </w:rPr>
        <w:t xml:space="preserve"> Кузбасс</w:t>
      </w:r>
    </w:p>
    <w:p w:rsidR="00827EC6" w:rsidRPr="00FA48CE" w:rsidRDefault="00827EC6" w:rsidP="00827EC6">
      <w:pPr>
        <w:pStyle w:val="ConsTitle"/>
        <w:widowControl/>
        <w:ind w:right="0"/>
        <w:jc w:val="center"/>
        <w:rPr>
          <w:sz w:val="24"/>
        </w:rPr>
      </w:pPr>
    </w:p>
    <w:p w:rsidR="00827EC6" w:rsidRPr="0078644E" w:rsidRDefault="00827EC6" w:rsidP="00827EC6">
      <w:pPr>
        <w:pStyle w:val="ConsTitle"/>
        <w:widowControl/>
        <w:ind w:right="0"/>
        <w:jc w:val="center"/>
        <w:rPr>
          <w:sz w:val="24"/>
        </w:rPr>
      </w:pPr>
      <w:r w:rsidRPr="0078644E">
        <w:rPr>
          <w:sz w:val="24"/>
        </w:rPr>
        <w:t>СОВЕТ НАРОДНЫХ ДЕПУТАТОВ ТАЙГИНСКОГО ГОРОДСКОГО ОКРУГА</w:t>
      </w:r>
    </w:p>
    <w:p w:rsidR="00827EC6" w:rsidRPr="0078644E" w:rsidRDefault="00827EC6" w:rsidP="00827EC6">
      <w:pPr>
        <w:pStyle w:val="ConsTitle"/>
        <w:widowControl/>
        <w:ind w:right="0" w:firstLine="540"/>
        <w:jc w:val="center"/>
        <w:rPr>
          <w:sz w:val="24"/>
        </w:rPr>
      </w:pPr>
    </w:p>
    <w:p w:rsidR="00827EC6" w:rsidRPr="0078644E" w:rsidRDefault="00827EC6" w:rsidP="00827EC6">
      <w:pPr>
        <w:pStyle w:val="ConsTitle"/>
        <w:widowControl/>
        <w:ind w:right="0"/>
        <w:jc w:val="center"/>
        <w:rPr>
          <w:sz w:val="24"/>
        </w:rPr>
      </w:pPr>
      <w:r w:rsidRPr="0078644E">
        <w:rPr>
          <w:sz w:val="24"/>
        </w:rPr>
        <w:t>РЕШЕНИЕ</w:t>
      </w:r>
    </w:p>
    <w:p w:rsidR="00827EC6" w:rsidRPr="00EA547D" w:rsidRDefault="00827EC6" w:rsidP="00827EC6">
      <w:pPr>
        <w:pStyle w:val="ConsTitle"/>
        <w:widowControl/>
        <w:ind w:right="0"/>
        <w:rPr>
          <w:sz w:val="24"/>
          <w:szCs w:val="24"/>
        </w:rPr>
      </w:pPr>
    </w:p>
    <w:p w:rsidR="00827EC6" w:rsidRPr="00EA547D" w:rsidRDefault="00827EC6" w:rsidP="00827EC6">
      <w:pPr>
        <w:pStyle w:val="ConsTitle"/>
        <w:widowControl/>
        <w:ind w:right="0"/>
        <w:rPr>
          <w:sz w:val="24"/>
          <w:szCs w:val="24"/>
        </w:rPr>
      </w:pPr>
      <w:r>
        <w:rPr>
          <w:sz w:val="24"/>
          <w:szCs w:val="24"/>
        </w:rPr>
        <w:t>о</w:t>
      </w:r>
      <w:r w:rsidRPr="00EA547D">
        <w:rPr>
          <w:sz w:val="24"/>
          <w:szCs w:val="24"/>
        </w:rPr>
        <w:t>т</w:t>
      </w:r>
      <w:r>
        <w:rPr>
          <w:sz w:val="24"/>
          <w:szCs w:val="24"/>
        </w:rPr>
        <w:t xml:space="preserve"> 17.03.2022 №</w:t>
      </w:r>
      <w:r w:rsidR="00247B36">
        <w:rPr>
          <w:sz w:val="24"/>
          <w:szCs w:val="24"/>
        </w:rPr>
        <w:t xml:space="preserve"> 1</w:t>
      </w:r>
      <w:r w:rsidR="005877D1">
        <w:rPr>
          <w:sz w:val="24"/>
          <w:szCs w:val="24"/>
        </w:rPr>
        <w:t>6</w:t>
      </w:r>
      <w:r>
        <w:rPr>
          <w:sz w:val="24"/>
          <w:szCs w:val="24"/>
        </w:rPr>
        <w:t xml:space="preserve">         </w:t>
      </w:r>
      <w:r w:rsidRPr="00EA547D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    </w:t>
      </w:r>
      <w:r w:rsidRPr="00EA547D"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 w:rsidRPr="00EA547D">
        <w:rPr>
          <w:sz w:val="24"/>
          <w:szCs w:val="24"/>
        </w:rPr>
        <w:t>Тайг</w:t>
      </w:r>
      <w:r>
        <w:rPr>
          <w:sz w:val="24"/>
          <w:szCs w:val="24"/>
        </w:rPr>
        <w:t>инский городской округ</w:t>
      </w:r>
    </w:p>
    <w:p w:rsidR="00827EC6" w:rsidRDefault="00827EC6" w:rsidP="00827EC6">
      <w:pPr>
        <w:shd w:val="clear" w:color="auto" w:fill="FFFFFF" w:themeFill="background1"/>
        <w:jc w:val="center"/>
        <w:rPr>
          <w:rFonts w:ascii="Arial" w:hAnsi="Arial" w:cs="Arial"/>
          <w:b/>
          <w:bCs/>
          <w:color w:val="222222"/>
          <w:szCs w:val="28"/>
          <w:shd w:val="clear" w:color="auto" w:fill="FFFFFF"/>
        </w:rPr>
      </w:pPr>
    </w:p>
    <w:p w:rsidR="00827EC6" w:rsidRPr="00AD1E86" w:rsidRDefault="00827EC6" w:rsidP="00827EC6">
      <w:pPr>
        <w:shd w:val="clear" w:color="auto" w:fill="FFFFFF" w:themeFill="background1"/>
        <w:jc w:val="center"/>
        <w:rPr>
          <w:rFonts w:ascii="Arial" w:hAnsi="Arial" w:cs="Arial"/>
          <w:b/>
        </w:rPr>
      </w:pPr>
      <w:r w:rsidRPr="00AD1E86">
        <w:rPr>
          <w:rFonts w:ascii="Arial" w:hAnsi="Arial" w:cs="Arial"/>
          <w:b/>
          <w:bCs/>
          <w:color w:val="222222"/>
          <w:szCs w:val="28"/>
          <w:shd w:val="clear" w:color="auto" w:fill="FFFFFF"/>
        </w:rPr>
        <w:t xml:space="preserve">О ходе реализации Указа Президента </w:t>
      </w:r>
      <w:r w:rsidRPr="00AD1E86">
        <w:rPr>
          <w:rFonts w:ascii="Arial" w:hAnsi="Arial" w:cs="Arial"/>
          <w:b/>
        </w:rPr>
        <w:t>Российской Федерации</w:t>
      </w:r>
      <w:r w:rsidRPr="00AD1E86">
        <w:rPr>
          <w:rFonts w:ascii="Arial" w:hAnsi="Arial" w:cs="Arial"/>
          <w:b/>
          <w:bCs/>
          <w:color w:val="222222"/>
          <w:szCs w:val="28"/>
          <w:shd w:val="clear" w:color="auto" w:fill="FFFFFF"/>
        </w:rPr>
        <w:t xml:space="preserve"> от 07.05.2018 №204 </w:t>
      </w:r>
      <w:r w:rsidRPr="00AD1E86">
        <w:rPr>
          <w:rFonts w:ascii="Arial" w:hAnsi="Arial" w:cs="Arial"/>
          <w:b/>
        </w:rPr>
        <w:t>на территории Тайгинского городского округа</w:t>
      </w:r>
      <w:r>
        <w:rPr>
          <w:rFonts w:ascii="Arial" w:hAnsi="Arial" w:cs="Arial"/>
          <w:b/>
        </w:rPr>
        <w:t xml:space="preserve"> за 2021 год</w:t>
      </w:r>
    </w:p>
    <w:p w:rsidR="00827EC6" w:rsidRDefault="00827EC6" w:rsidP="00C34B5B">
      <w:pPr>
        <w:rPr>
          <w:rFonts w:ascii="Arial" w:hAnsi="Arial" w:cs="Arial"/>
          <w:b/>
        </w:rPr>
      </w:pPr>
    </w:p>
    <w:p w:rsidR="0051322B" w:rsidRDefault="00827EC6" w:rsidP="00827EC6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З</w:t>
      </w:r>
      <w:r w:rsidR="0051322B" w:rsidRPr="007E383A">
        <w:rPr>
          <w:rFonts w:ascii="Arial" w:eastAsia="Calibri" w:hAnsi="Arial" w:cs="Arial"/>
          <w:lang w:eastAsia="en-US"/>
        </w:rPr>
        <w:t>аслушав информацию о</w:t>
      </w:r>
      <w:r w:rsidR="0051322B" w:rsidRPr="007E383A">
        <w:rPr>
          <w:rFonts w:ascii="Arial" w:hAnsi="Arial" w:cs="Arial"/>
          <w:bCs/>
          <w:szCs w:val="28"/>
          <w:shd w:val="clear" w:color="auto" w:fill="FFFFFF"/>
        </w:rPr>
        <w:t xml:space="preserve"> ходе реализации Указа Президента </w:t>
      </w:r>
      <w:r w:rsidR="0051322B" w:rsidRPr="007E383A">
        <w:rPr>
          <w:rFonts w:ascii="Arial" w:hAnsi="Arial" w:cs="Arial"/>
        </w:rPr>
        <w:t>Российской Федерации</w:t>
      </w:r>
      <w:r w:rsidR="0051322B" w:rsidRPr="007E383A">
        <w:rPr>
          <w:rFonts w:ascii="Arial" w:hAnsi="Arial" w:cs="Arial"/>
          <w:bCs/>
          <w:szCs w:val="28"/>
          <w:shd w:val="clear" w:color="auto" w:fill="FFFFFF"/>
        </w:rPr>
        <w:t xml:space="preserve"> от 07.05.2018 №</w:t>
      </w:r>
      <w:r>
        <w:rPr>
          <w:rFonts w:ascii="Arial" w:hAnsi="Arial" w:cs="Arial"/>
          <w:bCs/>
          <w:szCs w:val="28"/>
          <w:shd w:val="clear" w:color="auto" w:fill="FFFFFF"/>
        </w:rPr>
        <w:t xml:space="preserve"> </w:t>
      </w:r>
      <w:r w:rsidR="0051322B" w:rsidRPr="007E383A">
        <w:rPr>
          <w:rFonts w:ascii="Arial" w:hAnsi="Arial" w:cs="Arial"/>
          <w:bCs/>
          <w:szCs w:val="28"/>
          <w:shd w:val="clear" w:color="auto" w:fill="FFFFFF"/>
        </w:rPr>
        <w:t xml:space="preserve">204 «О национальных целях и стратегических задачах развития Российской Федерации на период до 2024 года» </w:t>
      </w:r>
      <w:r w:rsidR="0051322B" w:rsidRPr="007E383A">
        <w:rPr>
          <w:rFonts w:ascii="Arial" w:hAnsi="Arial" w:cs="Arial"/>
        </w:rPr>
        <w:t xml:space="preserve">на территории Тайгинского городского округа за </w:t>
      </w:r>
      <w:r w:rsidR="00D43D5E">
        <w:rPr>
          <w:rFonts w:ascii="Arial" w:hAnsi="Arial" w:cs="Arial"/>
        </w:rPr>
        <w:t>202</w:t>
      </w:r>
      <w:r w:rsidR="00D201CC">
        <w:rPr>
          <w:rFonts w:ascii="Arial" w:hAnsi="Arial" w:cs="Arial"/>
        </w:rPr>
        <w:t>1</w:t>
      </w:r>
      <w:r w:rsidR="00D43D5E">
        <w:rPr>
          <w:rFonts w:ascii="Arial" w:hAnsi="Arial" w:cs="Arial"/>
        </w:rPr>
        <w:t xml:space="preserve"> год</w:t>
      </w:r>
      <w:r w:rsidR="0051322B" w:rsidRPr="007E383A">
        <w:rPr>
          <w:rFonts w:ascii="Arial" w:eastAsia="Calibri" w:hAnsi="Arial" w:cs="Arial"/>
          <w:lang w:eastAsia="en-US"/>
        </w:rPr>
        <w:t xml:space="preserve">, руководствуясь Федеральным законом от 06.10.2003 № 131-ФЗ «Об общих принципах организации местного самоуправления в Российской Федерации», </w:t>
      </w:r>
      <w:r w:rsidR="00D201CC">
        <w:rPr>
          <w:rFonts w:ascii="Arial" w:eastAsia="Calibri" w:hAnsi="Arial" w:cs="Arial"/>
          <w:lang w:eastAsia="en-US"/>
        </w:rPr>
        <w:t>Уставом</w:t>
      </w:r>
      <w:r w:rsidR="00D201CC" w:rsidRPr="00EF0289">
        <w:rPr>
          <w:rFonts w:ascii="Arial" w:eastAsia="Calibri" w:hAnsi="Arial" w:cs="Arial"/>
          <w:lang w:eastAsia="en-US"/>
        </w:rPr>
        <w:t xml:space="preserve"> </w:t>
      </w:r>
      <w:r w:rsidR="00D201CC">
        <w:rPr>
          <w:rFonts w:ascii="Arial" w:eastAsia="Calibri" w:hAnsi="Arial" w:cs="Arial"/>
          <w:lang w:eastAsia="en-US"/>
        </w:rPr>
        <w:t>муниципального образования «Тайгинский городской округ Кемеровской области – Кузбасса»</w:t>
      </w:r>
      <w:r>
        <w:rPr>
          <w:rFonts w:ascii="Arial" w:eastAsia="Calibri" w:hAnsi="Arial" w:cs="Arial"/>
          <w:lang w:eastAsia="en-US"/>
        </w:rPr>
        <w:t xml:space="preserve"> Совет народных депутатов Тайгинского городского округа </w:t>
      </w:r>
    </w:p>
    <w:p w:rsidR="00D201CC" w:rsidRDefault="00D201CC" w:rsidP="0051322B">
      <w:pPr>
        <w:jc w:val="both"/>
        <w:rPr>
          <w:rFonts w:ascii="Arial" w:hAnsi="Arial" w:cs="Arial"/>
        </w:rPr>
      </w:pPr>
    </w:p>
    <w:p w:rsidR="0051322B" w:rsidRPr="00880DAC" w:rsidRDefault="0051322B" w:rsidP="0051322B">
      <w:pPr>
        <w:jc w:val="center"/>
        <w:rPr>
          <w:rFonts w:ascii="Arial" w:hAnsi="Arial" w:cs="Arial"/>
        </w:rPr>
      </w:pPr>
      <w:r w:rsidRPr="00E37093">
        <w:rPr>
          <w:rFonts w:ascii="Arial" w:hAnsi="Arial" w:cs="Arial"/>
          <w:b/>
        </w:rPr>
        <w:t>РЕШИЛ:</w:t>
      </w:r>
      <w:r w:rsidRPr="00880DAC">
        <w:rPr>
          <w:rFonts w:ascii="Arial" w:hAnsi="Arial" w:cs="Arial"/>
        </w:rPr>
        <w:t xml:space="preserve"> </w:t>
      </w:r>
    </w:p>
    <w:p w:rsidR="0051322B" w:rsidRPr="00B01116" w:rsidRDefault="0051322B" w:rsidP="0051322B">
      <w:pPr>
        <w:pStyle w:val="ConsPlusTitle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1. </w:t>
      </w:r>
      <w:r w:rsidRPr="00B01116">
        <w:rPr>
          <w:b w:val="0"/>
          <w:sz w:val="24"/>
          <w:szCs w:val="24"/>
        </w:rPr>
        <w:t>И</w:t>
      </w:r>
      <w:r w:rsidRPr="00B01116">
        <w:rPr>
          <w:rFonts w:eastAsia="Calibri"/>
          <w:b w:val="0"/>
          <w:sz w:val="24"/>
          <w:szCs w:val="24"/>
          <w:lang w:eastAsia="en-US"/>
        </w:rPr>
        <w:t>нформацию о</w:t>
      </w:r>
      <w:r w:rsidRPr="00B01116">
        <w:rPr>
          <w:b w:val="0"/>
          <w:bCs w:val="0"/>
          <w:color w:val="222222"/>
          <w:sz w:val="24"/>
          <w:szCs w:val="24"/>
          <w:shd w:val="clear" w:color="auto" w:fill="FFFFFF"/>
        </w:rPr>
        <w:t xml:space="preserve"> ходе реализации Указа Президента </w:t>
      </w:r>
      <w:r w:rsidRPr="00B01116">
        <w:rPr>
          <w:b w:val="0"/>
          <w:sz w:val="24"/>
          <w:szCs w:val="24"/>
        </w:rPr>
        <w:t>Российской Федерации</w:t>
      </w:r>
      <w:r w:rsidRPr="00B01116">
        <w:rPr>
          <w:b w:val="0"/>
          <w:bCs w:val="0"/>
          <w:color w:val="222222"/>
          <w:sz w:val="24"/>
          <w:szCs w:val="24"/>
          <w:shd w:val="clear" w:color="auto" w:fill="FFFFFF"/>
        </w:rPr>
        <w:t xml:space="preserve"> от 07.05.2018 № 204 «О национальных целях и стратегических задачах развития Российской Федерации на период до 2024 года» </w:t>
      </w:r>
      <w:r w:rsidRPr="00B01116">
        <w:rPr>
          <w:b w:val="0"/>
          <w:sz w:val="24"/>
          <w:szCs w:val="24"/>
        </w:rPr>
        <w:t>на территории Тайгинского городского округа за 20</w:t>
      </w:r>
      <w:r>
        <w:rPr>
          <w:b w:val="0"/>
          <w:sz w:val="24"/>
          <w:szCs w:val="24"/>
        </w:rPr>
        <w:t>2</w:t>
      </w:r>
      <w:r w:rsidR="00D104FB">
        <w:rPr>
          <w:b w:val="0"/>
          <w:sz w:val="24"/>
          <w:szCs w:val="24"/>
        </w:rPr>
        <w:t>1</w:t>
      </w:r>
      <w:r w:rsidRPr="00B01116">
        <w:rPr>
          <w:b w:val="0"/>
          <w:sz w:val="24"/>
          <w:szCs w:val="24"/>
        </w:rPr>
        <w:t xml:space="preserve"> год</w:t>
      </w:r>
      <w:r w:rsidRPr="00B01116">
        <w:rPr>
          <w:b w:val="0"/>
          <w:bCs w:val="0"/>
          <w:color w:val="222222"/>
          <w:sz w:val="24"/>
          <w:szCs w:val="24"/>
          <w:shd w:val="clear" w:color="auto" w:fill="FFFFFF"/>
        </w:rPr>
        <w:t xml:space="preserve"> п</w:t>
      </w:r>
      <w:r w:rsidRPr="00B01116">
        <w:rPr>
          <w:b w:val="0"/>
          <w:sz w:val="24"/>
          <w:szCs w:val="24"/>
        </w:rPr>
        <w:t xml:space="preserve">ринять к сведению. </w:t>
      </w:r>
    </w:p>
    <w:p w:rsidR="0051322B" w:rsidRPr="00B01116" w:rsidRDefault="0051322B" w:rsidP="0051322B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01116">
        <w:rPr>
          <w:rFonts w:ascii="Arial" w:hAnsi="Arial" w:cs="Arial"/>
        </w:rPr>
        <w:t xml:space="preserve">2. Опубликовать настоящее решение в </w:t>
      </w:r>
      <w:r w:rsidR="00827EC6" w:rsidRPr="00B01116">
        <w:rPr>
          <w:rFonts w:ascii="Arial" w:hAnsi="Arial" w:cs="Arial"/>
        </w:rPr>
        <w:t>«Сборнике правовых актов Совета народных депутатов Тайгинского городского округа»</w:t>
      </w:r>
      <w:r w:rsidR="00827EC6">
        <w:rPr>
          <w:rFonts w:ascii="Arial" w:hAnsi="Arial" w:cs="Arial"/>
        </w:rPr>
        <w:t xml:space="preserve">, </w:t>
      </w:r>
      <w:r w:rsidRPr="00B01116">
        <w:rPr>
          <w:rFonts w:ascii="Arial" w:hAnsi="Arial" w:cs="Arial"/>
        </w:rPr>
        <w:t>газете «Тайгинский рабочий», разместить на официальном сайте Совета народных депутатов Тайгинского городского округа.</w:t>
      </w:r>
    </w:p>
    <w:p w:rsidR="0051322B" w:rsidRPr="00B01116" w:rsidRDefault="0051322B" w:rsidP="0051322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01116">
        <w:rPr>
          <w:rFonts w:ascii="Arial" w:hAnsi="Arial" w:cs="Arial"/>
        </w:rPr>
        <w:t>3. Контроль за исполнением настоящего решения возложить на комиссию Совета народных депутатов Тайгинского городского округа по экономике, финансам и предпринимательству (Е.И.</w:t>
      </w:r>
      <w:r>
        <w:rPr>
          <w:rFonts w:ascii="Arial" w:hAnsi="Arial" w:cs="Arial"/>
        </w:rPr>
        <w:t xml:space="preserve"> </w:t>
      </w:r>
      <w:r w:rsidRPr="00B01116">
        <w:rPr>
          <w:rFonts w:ascii="Arial" w:hAnsi="Arial" w:cs="Arial"/>
        </w:rPr>
        <w:t>Селиванов).</w:t>
      </w:r>
    </w:p>
    <w:p w:rsidR="007624ED" w:rsidRDefault="007624ED" w:rsidP="0009090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8B7A51" w:rsidRDefault="008B7A51" w:rsidP="008B7A51">
      <w:pPr>
        <w:pStyle w:val="a3"/>
        <w:ind w:firstLine="709"/>
      </w:pPr>
    </w:p>
    <w:p w:rsidR="003F4922" w:rsidRDefault="003F4922" w:rsidP="008B7A51">
      <w:pPr>
        <w:pStyle w:val="a3"/>
        <w:ind w:firstLine="709"/>
      </w:pPr>
    </w:p>
    <w:p w:rsidR="007624ED" w:rsidRDefault="007624ED" w:rsidP="007624ED">
      <w:pPr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Председатель Совета </w:t>
      </w:r>
      <w:r w:rsidR="00C34B5B">
        <w:rPr>
          <w:rFonts w:ascii="Arial" w:hAnsi="Arial" w:cs="Arial"/>
        </w:rPr>
        <w:t xml:space="preserve">                                                </w:t>
      </w:r>
      <w:r w:rsidR="00B13F7B"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 xml:space="preserve">В.М. Басманов       </w:t>
      </w:r>
    </w:p>
    <w:p w:rsidR="00287899" w:rsidRDefault="00287899" w:rsidP="00307894">
      <w:pPr>
        <w:jc w:val="both"/>
        <w:rPr>
          <w:rFonts w:ascii="Arial" w:hAnsi="Arial" w:cs="Arial"/>
          <w:sz w:val="20"/>
          <w:szCs w:val="20"/>
        </w:rPr>
      </w:pPr>
    </w:p>
    <w:p w:rsidR="00AA06A3" w:rsidRDefault="00AA06A3" w:rsidP="00307894">
      <w:pPr>
        <w:jc w:val="both"/>
        <w:rPr>
          <w:rFonts w:ascii="Arial" w:hAnsi="Arial" w:cs="Arial"/>
          <w:sz w:val="20"/>
          <w:szCs w:val="20"/>
        </w:rPr>
      </w:pPr>
    </w:p>
    <w:p w:rsidR="008657BB" w:rsidRDefault="008657BB" w:rsidP="00307894">
      <w:pPr>
        <w:jc w:val="both"/>
        <w:rPr>
          <w:rFonts w:ascii="Arial" w:hAnsi="Arial" w:cs="Arial"/>
          <w:sz w:val="20"/>
          <w:szCs w:val="20"/>
        </w:rPr>
      </w:pPr>
    </w:p>
    <w:p w:rsidR="0049093E" w:rsidRDefault="0049093E" w:rsidP="00307894">
      <w:pPr>
        <w:jc w:val="both"/>
        <w:rPr>
          <w:rFonts w:ascii="Arial" w:hAnsi="Arial" w:cs="Arial"/>
          <w:sz w:val="20"/>
          <w:szCs w:val="20"/>
        </w:rPr>
      </w:pPr>
    </w:p>
    <w:p w:rsidR="0049093E" w:rsidRDefault="0049093E" w:rsidP="00307894">
      <w:pPr>
        <w:jc w:val="both"/>
        <w:rPr>
          <w:rFonts w:ascii="Arial" w:hAnsi="Arial" w:cs="Arial"/>
          <w:sz w:val="20"/>
          <w:szCs w:val="20"/>
        </w:rPr>
      </w:pPr>
    </w:p>
    <w:p w:rsidR="00135AA6" w:rsidRDefault="00135AA6" w:rsidP="00307894">
      <w:pPr>
        <w:jc w:val="both"/>
        <w:rPr>
          <w:rFonts w:ascii="Arial" w:hAnsi="Arial" w:cs="Arial"/>
          <w:sz w:val="20"/>
          <w:szCs w:val="20"/>
        </w:rPr>
      </w:pPr>
    </w:p>
    <w:p w:rsidR="00135AA6" w:rsidRDefault="00135AA6" w:rsidP="00307894">
      <w:pPr>
        <w:jc w:val="both"/>
        <w:rPr>
          <w:rFonts w:ascii="Arial" w:hAnsi="Arial" w:cs="Arial"/>
          <w:sz w:val="20"/>
          <w:szCs w:val="20"/>
        </w:rPr>
      </w:pPr>
    </w:p>
    <w:p w:rsidR="00135AA6" w:rsidRDefault="00135AA6" w:rsidP="00307894">
      <w:pPr>
        <w:jc w:val="both"/>
        <w:rPr>
          <w:rFonts w:ascii="Arial" w:hAnsi="Arial" w:cs="Arial"/>
          <w:sz w:val="20"/>
          <w:szCs w:val="20"/>
        </w:rPr>
      </w:pPr>
    </w:p>
    <w:p w:rsidR="00135AA6" w:rsidRDefault="00135AA6" w:rsidP="00307894">
      <w:pPr>
        <w:jc w:val="both"/>
        <w:rPr>
          <w:rFonts w:ascii="Arial" w:hAnsi="Arial" w:cs="Arial"/>
          <w:sz w:val="20"/>
          <w:szCs w:val="20"/>
        </w:rPr>
      </w:pPr>
    </w:p>
    <w:p w:rsidR="00135AA6" w:rsidRDefault="00135AA6" w:rsidP="00827EC6">
      <w:pPr>
        <w:jc w:val="both"/>
        <w:rPr>
          <w:rFonts w:ascii="Arial" w:hAnsi="Arial" w:cs="Arial"/>
          <w:sz w:val="20"/>
          <w:szCs w:val="20"/>
        </w:rPr>
      </w:pPr>
    </w:p>
    <w:p w:rsidR="00755F40" w:rsidRDefault="00755F40" w:rsidP="00827EC6">
      <w:pPr>
        <w:jc w:val="both"/>
        <w:rPr>
          <w:rFonts w:ascii="Arial" w:hAnsi="Arial" w:cs="Arial"/>
          <w:sz w:val="20"/>
          <w:szCs w:val="20"/>
        </w:rPr>
      </w:pPr>
    </w:p>
    <w:p w:rsidR="00247B36" w:rsidRDefault="00247B36" w:rsidP="00827EC6">
      <w:pPr>
        <w:jc w:val="both"/>
        <w:rPr>
          <w:rFonts w:ascii="Arial" w:hAnsi="Arial" w:cs="Arial"/>
          <w:sz w:val="20"/>
          <w:szCs w:val="20"/>
        </w:rPr>
      </w:pPr>
    </w:p>
    <w:p w:rsidR="00755F40" w:rsidRPr="00755F40" w:rsidRDefault="00755F40" w:rsidP="00827EC6">
      <w:pPr>
        <w:jc w:val="both"/>
        <w:rPr>
          <w:rFonts w:ascii="Arial" w:hAnsi="Arial" w:cs="Arial"/>
        </w:rPr>
      </w:pPr>
    </w:p>
    <w:p w:rsidR="00755F40" w:rsidRPr="00755F40" w:rsidRDefault="00755F40" w:rsidP="00755F40">
      <w:pPr>
        <w:shd w:val="clear" w:color="auto" w:fill="FFFFFF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color w:val="222222"/>
          <w:shd w:val="clear" w:color="auto" w:fill="FFFFFF"/>
        </w:rPr>
        <w:lastRenderedPageBreak/>
        <w:t>Информация о</w:t>
      </w:r>
      <w:r w:rsidRPr="00755F40">
        <w:rPr>
          <w:rFonts w:ascii="Arial" w:hAnsi="Arial" w:cs="Arial"/>
          <w:b/>
          <w:bCs/>
          <w:color w:val="222222"/>
          <w:shd w:val="clear" w:color="auto" w:fill="FFFFFF"/>
        </w:rPr>
        <w:t xml:space="preserve"> ходе реализации Указа Президента РФ от 07.05.2018 №204 «О национальных целях и стратегических задачах развития РФ на период до 2024 года»</w:t>
      </w:r>
      <w:r w:rsidRPr="00755F40">
        <w:rPr>
          <w:rFonts w:ascii="Arial" w:hAnsi="Arial" w:cs="Arial"/>
        </w:rPr>
        <w:t xml:space="preserve"> </w:t>
      </w:r>
      <w:r w:rsidRPr="00755F40">
        <w:rPr>
          <w:rFonts w:ascii="Arial" w:hAnsi="Arial" w:cs="Arial"/>
          <w:b/>
        </w:rPr>
        <w:t>на территории Тайгинского городского округа за 2021 год</w:t>
      </w:r>
    </w:p>
    <w:p w:rsidR="00755F40" w:rsidRPr="00755F40" w:rsidRDefault="00755F40" w:rsidP="00755F40">
      <w:pPr>
        <w:pStyle w:val="af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</w:rPr>
      </w:pPr>
    </w:p>
    <w:p w:rsidR="00755F40" w:rsidRPr="00755F40" w:rsidRDefault="00755F40" w:rsidP="00755F40">
      <w:pPr>
        <w:pStyle w:val="af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</w:rPr>
      </w:pPr>
      <w:r w:rsidRPr="00755F40">
        <w:rPr>
          <w:rFonts w:ascii="Arial" w:hAnsi="Arial" w:cs="Arial"/>
          <w:bCs/>
          <w:kern w:val="36"/>
        </w:rPr>
        <w:t>С 2021 года в России реализуются 15 национальных проектов</w:t>
      </w:r>
      <w:r w:rsidRPr="00755F40">
        <w:rPr>
          <w:rFonts w:ascii="Arial" w:hAnsi="Arial" w:cs="Arial"/>
        </w:rPr>
        <w:t xml:space="preserve"> по направлениям:</w:t>
      </w:r>
    </w:p>
    <w:tbl>
      <w:tblPr>
        <w:tblW w:w="0" w:type="auto"/>
        <w:tblLook w:val="04A0"/>
      </w:tblPr>
      <w:tblGrid>
        <w:gridCol w:w="9747"/>
      </w:tblGrid>
      <w:tr w:rsidR="00755F40" w:rsidRPr="00755F40" w:rsidTr="00755F40">
        <w:trPr>
          <w:trHeight w:val="347"/>
        </w:trPr>
        <w:tc>
          <w:tcPr>
            <w:tcW w:w="9747" w:type="dxa"/>
            <w:shd w:val="clear" w:color="auto" w:fill="auto"/>
            <w:vAlign w:val="center"/>
          </w:tcPr>
          <w:p w:rsidR="00755F40" w:rsidRPr="00755F40" w:rsidRDefault="00755F40" w:rsidP="00755F40">
            <w:pPr>
              <w:pStyle w:val="af"/>
              <w:numPr>
                <w:ilvl w:val="0"/>
                <w:numId w:val="6"/>
              </w:numPr>
              <w:spacing w:before="0" w:beforeAutospacing="0" w:after="0" w:afterAutospacing="0" w:line="276" w:lineRule="auto"/>
              <w:ind w:left="357" w:hanging="357"/>
              <w:jc w:val="both"/>
              <w:rPr>
                <w:rFonts w:ascii="Arial" w:hAnsi="Arial" w:cs="Arial"/>
              </w:rPr>
            </w:pPr>
            <w:r w:rsidRPr="00755F40">
              <w:rPr>
                <w:rFonts w:ascii="Arial" w:hAnsi="Arial" w:cs="Arial"/>
              </w:rPr>
              <w:t>Здравоохранение</w:t>
            </w:r>
          </w:p>
        </w:tc>
      </w:tr>
      <w:tr w:rsidR="00755F40" w:rsidRPr="00755F40" w:rsidTr="00755F40">
        <w:trPr>
          <w:trHeight w:val="361"/>
        </w:trPr>
        <w:tc>
          <w:tcPr>
            <w:tcW w:w="9747" w:type="dxa"/>
            <w:shd w:val="clear" w:color="auto" w:fill="auto"/>
            <w:vAlign w:val="center"/>
          </w:tcPr>
          <w:p w:rsidR="00755F40" w:rsidRPr="00755F40" w:rsidRDefault="00755F40" w:rsidP="00755F40">
            <w:pPr>
              <w:pStyle w:val="af"/>
              <w:numPr>
                <w:ilvl w:val="0"/>
                <w:numId w:val="6"/>
              </w:numPr>
              <w:spacing w:before="0" w:beforeAutospacing="0" w:after="0" w:afterAutospacing="0" w:line="276" w:lineRule="auto"/>
              <w:ind w:left="357" w:hanging="357"/>
              <w:jc w:val="both"/>
              <w:rPr>
                <w:rFonts w:ascii="Arial" w:hAnsi="Arial" w:cs="Arial"/>
              </w:rPr>
            </w:pPr>
            <w:r w:rsidRPr="00755F40">
              <w:rPr>
                <w:rFonts w:ascii="Arial" w:hAnsi="Arial" w:cs="Arial"/>
              </w:rPr>
              <w:t>Демография</w:t>
            </w:r>
          </w:p>
        </w:tc>
      </w:tr>
      <w:tr w:rsidR="00755F40" w:rsidRPr="00755F40" w:rsidTr="00755F40">
        <w:trPr>
          <w:trHeight w:val="361"/>
        </w:trPr>
        <w:tc>
          <w:tcPr>
            <w:tcW w:w="9747" w:type="dxa"/>
            <w:shd w:val="clear" w:color="auto" w:fill="auto"/>
            <w:vAlign w:val="center"/>
          </w:tcPr>
          <w:p w:rsidR="00755F40" w:rsidRPr="00755F40" w:rsidRDefault="00755F40" w:rsidP="00755F40">
            <w:pPr>
              <w:pStyle w:val="af"/>
              <w:numPr>
                <w:ilvl w:val="0"/>
                <w:numId w:val="6"/>
              </w:numPr>
              <w:spacing w:before="0" w:beforeAutospacing="0" w:after="0" w:afterAutospacing="0" w:line="276" w:lineRule="auto"/>
              <w:ind w:left="357" w:hanging="357"/>
              <w:jc w:val="both"/>
              <w:rPr>
                <w:rFonts w:ascii="Arial" w:hAnsi="Arial" w:cs="Arial"/>
              </w:rPr>
            </w:pPr>
            <w:r w:rsidRPr="00755F40">
              <w:rPr>
                <w:rFonts w:ascii="Arial" w:hAnsi="Arial" w:cs="Arial"/>
              </w:rPr>
              <w:t>Образование</w:t>
            </w:r>
          </w:p>
        </w:tc>
      </w:tr>
      <w:tr w:rsidR="00755F40" w:rsidRPr="00755F40" w:rsidTr="00755F40">
        <w:trPr>
          <w:trHeight w:val="347"/>
        </w:trPr>
        <w:tc>
          <w:tcPr>
            <w:tcW w:w="9747" w:type="dxa"/>
            <w:shd w:val="clear" w:color="auto" w:fill="auto"/>
            <w:vAlign w:val="center"/>
          </w:tcPr>
          <w:p w:rsidR="00755F40" w:rsidRPr="00755F40" w:rsidRDefault="00755F40" w:rsidP="00755F40">
            <w:pPr>
              <w:pStyle w:val="af"/>
              <w:numPr>
                <w:ilvl w:val="0"/>
                <w:numId w:val="6"/>
              </w:numPr>
              <w:spacing w:before="0" w:beforeAutospacing="0" w:after="0" w:afterAutospacing="0" w:line="276" w:lineRule="auto"/>
              <w:ind w:left="357" w:hanging="357"/>
              <w:jc w:val="both"/>
              <w:rPr>
                <w:rFonts w:ascii="Arial" w:hAnsi="Arial" w:cs="Arial"/>
              </w:rPr>
            </w:pPr>
            <w:r w:rsidRPr="00755F40">
              <w:rPr>
                <w:rFonts w:ascii="Arial" w:hAnsi="Arial" w:cs="Arial"/>
              </w:rPr>
              <w:t>Наука и университеты</w:t>
            </w:r>
          </w:p>
        </w:tc>
      </w:tr>
      <w:tr w:rsidR="00755F40" w:rsidRPr="00755F40" w:rsidTr="00755F40">
        <w:trPr>
          <w:trHeight w:val="361"/>
        </w:trPr>
        <w:tc>
          <w:tcPr>
            <w:tcW w:w="9747" w:type="dxa"/>
            <w:shd w:val="clear" w:color="auto" w:fill="auto"/>
            <w:vAlign w:val="center"/>
          </w:tcPr>
          <w:p w:rsidR="00755F40" w:rsidRPr="00755F40" w:rsidRDefault="00755F40" w:rsidP="00755F40">
            <w:pPr>
              <w:pStyle w:val="af"/>
              <w:numPr>
                <w:ilvl w:val="0"/>
                <w:numId w:val="6"/>
              </w:numPr>
              <w:spacing w:before="0" w:beforeAutospacing="0" w:after="0" w:afterAutospacing="0" w:line="276" w:lineRule="auto"/>
              <w:ind w:left="357" w:hanging="357"/>
              <w:jc w:val="both"/>
              <w:rPr>
                <w:rFonts w:ascii="Arial" w:hAnsi="Arial" w:cs="Arial"/>
              </w:rPr>
            </w:pPr>
            <w:r w:rsidRPr="00755F40">
              <w:rPr>
                <w:rFonts w:ascii="Arial" w:hAnsi="Arial" w:cs="Arial"/>
              </w:rPr>
              <w:t>Культура</w:t>
            </w:r>
          </w:p>
        </w:tc>
      </w:tr>
      <w:tr w:rsidR="00755F40" w:rsidRPr="00755F40" w:rsidTr="00755F40">
        <w:trPr>
          <w:trHeight w:val="361"/>
        </w:trPr>
        <w:tc>
          <w:tcPr>
            <w:tcW w:w="9747" w:type="dxa"/>
            <w:shd w:val="clear" w:color="auto" w:fill="auto"/>
            <w:vAlign w:val="center"/>
          </w:tcPr>
          <w:p w:rsidR="00755F40" w:rsidRPr="00755F40" w:rsidRDefault="00755F40" w:rsidP="00755F40">
            <w:pPr>
              <w:pStyle w:val="af"/>
              <w:numPr>
                <w:ilvl w:val="0"/>
                <w:numId w:val="6"/>
              </w:numPr>
              <w:spacing w:before="0" w:beforeAutospacing="0" w:after="0" w:afterAutospacing="0" w:line="276" w:lineRule="auto"/>
              <w:ind w:left="357" w:hanging="357"/>
              <w:jc w:val="both"/>
              <w:rPr>
                <w:rFonts w:ascii="Arial" w:hAnsi="Arial" w:cs="Arial"/>
              </w:rPr>
            </w:pPr>
            <w:r w:rsidRPr="00755F40">
              <w:rPr>
                <w:rFonts w:ascii="Arial" w:hAnsi="Arial" w:cs="Arial"/>
              </w:rPr>
              <w:t>Жилье и городская среда</w:t>
            </w:r>
          </w:p>
        </w:tc>
      </w:tr>
      <w:tr w:rsidR="00755F40" w:rsidRPr="00755F40" w:rsidTr="00755F40">
        <w:trPr>
          <w:trHeight w:val="347"/>
        </w:trPr>
        <w:tc>
          <w:tcPr>
            <w:tcW w:w="9747" w:type="dxa"/>
            <w:shd w:val="clear" w:color="auto" w:fill="auto"/>
            <w:vAlign w:val="center"/>
          </w:tcPr>
          <w:p w:rsidR="00755F40" w:rsidRPr="00755F40" w:rsidRDefault="00755F40" w:rsidP="00755F40">
            <w:pPr>
              <w:pStyle w:val="af"/>
              <w:numPr>
                <w:ilvl w:val="0"/>
                <w:numId w:val="6"/>
              </w:numPr>
              <w:spacing w:before="0" w:beforeAutospacing="0" w:after="0" w:afterAutospacing="0" w:line="276" w:lineRule="auto"/>
              <w:ind w:left="357" w:hanging="357"/>
              <w:jc w:val="both"/>
              <w:rPr>
                <w:rFonts w:ascii="Arial" w:hAnsi="Arial" w:cs="Arial"/>
              </w:rPr>
            </w:pPr>
            <w:r w:rsidRPr="00755F40">
              <w:rPr>
                <w:rFonts w:ascii="Arial" w:hAnsi="Arial" w:cs="Arial"/>
              </w:rPr>
              <w:t>Экология</w:t>
            </w:r>
          </w:p>
        </w:tc>
      </w:tr>
      <w:tr w:rsidR="00755F40" w:rsidRPr="00755F40" w:rsidTr="00755F40">
        <w:trPr>
          <w:trHeight w:val="361"/>
        </w:trPr>
        <w:tc>
          <w:tcPr>
            <w:tcW w:w="9747" w:type="dxa"/>
            <w:shd w:val="clear" w:color="auto" w:fill="auto"/>
            <w:vAlign w:val="center"/>
          </w:tcPr>
          <w:p w:rsidR="00755F40" w:rsidRPr="00755F40" w:rsidRDefault="00755F40" w:rsidP="00755F40">
            <w:pPr>
              <w:pStyle w:val="af"/>
              <w:numPr>
                <w:ilvl w:val="0"/>
                <w:numId w:val="6"/>
              </w:numPr>
              <w:spacing w:before="0" w:beforeAutospacing="0" w:after="0" w:afterAutospacing="0" w:line="276" w:lineRule="auto"/>
              <w:ind w:left="357" w:hanging="357"/>
              <w:jc w:val="both"/>
              <w:rPr>
                <w:rFonts w:ascii="Arial" w:hAnsi="Arial" w:cs="Arial"/>
              </w:rPr>
            </w:pPr>
            <w:r w:rsidRPr="00755F40">
              <w:rPr>
                <w:rFonts w:ascii="Arial" w:hAnsi="Arial" w:cs="Arial"/>
              </w:rPr>
              <w:t>Безопасные и качественные дороги</w:t>
            </w:r>
          </w:p>
        </w:tc>
      </w:tr>
      <w:tr w:rsidR="00755F40" w:rsidRPr="00755F40" w:rsidTr="00755F40">
        <w:trPr>
          <w:trHeight w:val="455"/>
        </w:trPr>
        <w:tc>
          <w:tcPr>
            <w:tcW w:w="9747" w:type="dxa"/>
            <w:shd w:val="clear" w:color="auto" w:fill="auto"/>
            <w:vAlign w:val="center"/>
          </w:tcPr>
          <w:p w:rsidR="00755F40" w:rsidRPr="00755F40" w:rsidRDefault="00755F40" w:rsidP="00755F40">
            <w:pPr>
              <w:pStyle w:val="af"/>
              <w:numPr>
                <w:ilvl w:val="0"/>
                <w:numId w:val="6"/>
              </w:numPr>
              <w:spacing w:before="0" w:beforeAutospacing="0" w:after="0" w:afterAutospacing="0" w:line="276" w:lineRule="auto"/>
              <w:ind w:left="357" w:hanging="357"/>
              <w:jc w:val="both"/>
              <w:rPr>
                <w:rFonts w:ascii="Arial" w:hAnsi="Arial" w:cs="Arial"/>
              </w:rPr>
            </w:pPr>
            <w:r w:rsidRPr="00755F40">
              <w:rPr>
                <w:rFonts w:ascii="Arial" w:hAnsi="Arial" w:cs="Arial"/>
              </w:rPr>
              <w:t xml:space="preserve">Малое и среднее предпринимательство </w:t>
            </w:r>
          </w:p>
        </w:tc>
      </w:tr>
      <w:tr w:rsidR="00755F40" w:rsidRPr="00755F40" w:rsidTr="00755F40">
        <w:trPr>
          <w:trHeight w:val="361"/>
        </w:trPr>
        <w:tc>
          <w:tcPr>
            <w:tcW w:w="9747" w:type="dxa"/>
            <w:shd w:val="clear" w:color="auto" w:fill="auto"/>
            <w:vAlign w:val="center"/>
          </w:tcPr>
          <w:p w:rsidR="00755F40" w:rsidRPr="00755F40" w:rsidRDefault="00755F40" w:rsidP="00755F40">
            <w:pPr>
              <w:pStyle w:val="af"/>
              <w:numPr>
                <w:ilvl w:val="0"/>
                <w:numId w:val="6"/>
              </w:numPr>
              <w:spacing w:before="0" w:beforeAutospacing="0" w:after="0" w:afterAutospacing="0" w:line="276" w:lineRule="auto"/>
              <w:ind w:left="357" w:hanging="357"/>
              <w:jc w:val="both"/>
              <w:rPr>
                <w:rFonts w:ascii="Arial" w:hAnsi="Arial" w:cs="Arial"/>
              </w:rPr>
            </w:pPr>
            <w:r w:rsidRPr="00755F40">
              <w:rPr>
                <w:rFonts w:ascii="Arial" w:hAnsi="Arial" w:cs="Arial"/>
              </w:rPr>
              <w:t>Цифровая экономика</w:t>
            </w:r>
          </w:p>
        </w:tc>
      </w:tr>
      <w:tr w:rsidR="00755F40" w:rsidRPr="00755F40" w:rsidTr="00755F40">
        <w:trPr>
          <w:trHeight w:val="361"/>
        </w:trPr>
        <w:tc>
          <w:tcPr>
            <w:tcW w:w="9747" w:type="dxa"/>
            <w:shd w:val="clear" w:color="auto" w:fill="auto"/>
            <w:vAlign w:val="center"/>
          </w:tcPr>
          <w:p w:rsidR="00755F40" w:rsidRPr="00755F40" w:rsidRDefault="00755F40" w:rsidP="00755F40">
            <w:pPr>
              <w:pStyle w:val="af"/>
              <w:numPr>
                <w:ilvl w:val="0"/>
                <w:numId w:val="6"/>
              </w:numPr>
              <w:spacing w:before="0" w:beforeAutospacing="0" w:after="0" w:afterAutospacing="0" w:line="276" w:lineRule="auto"/>
              <w:ind w:left="357" w:hanging="357"/>
              <w:jc w:val="both"/>
              <w:rPr>
                <w:rFonts w:ascii="Arial" w:hAnsi="Arial" w:cs="Arial"/>
              </w:rPr>
            </w:pPr>
            <w:r w:rsidRPr="00755F40">
              <w:rPr>
                <w:rFonts w:ascii="Arial" w:hAnsi="Arial" w:cs="Arial"/>
              </w:rPr>
              <w:t>Международная кооперация и экспорт</w:t>
            </w:r>
          </w:p>
        </w:tc>
      </w:tr>
      <w:tr w:rsidR="00755F40" w:rsidRPr="00755F40" w:rsidTr="00755F40">
        <w:trPr>
          <w:trHeight w:val="361"/>
        </w:trPr>
        <w:tc>
          <w:tcPr>
            <w:tcW w:w="9747" w:type="dxa"/>
            <w:shd w:val="clear" w:color="auto" w:fill="auto"/>
            <w:vAlign w:val="center"/>
          </w:tcPr>
          <w:p w:rsidR="00755F40" w:rsidRPr="00755F40" w:rsidRDefault="00755F40" w:rsidP="00755F40">
            <w:pPr>
              <w:pStyle w:val="af"/>
              <w:numPr>
                <w:ilvl w:val="0"/>
                <w:numId w:val="6"/>
              </w:numPr>
              <w:spacing w:before="0" w:beforeAutospacing="0" w:after="0" w:afterAutospacing="0" w:line="276" w:lineRule="auto"/>
              <w:ind w:left="357" w:hanging="357"/>
              <w:jc w:val="both"/>
              <w:rPr>
                <w:rFonts w:ascii="Arial" w:hAnsi="Arial" w:cs="Arial"/>
              </w:rPr>
            </w:pPr>
            <w:r w:rsidRPr="00755F40">
              <w:rPr>
                <w:rFonts w:ascii="Arial" w:hAnsi="Arial" w:cs="Arial"/>
              </w:rPr>
              <w:t>Производительность труда и поддержка занятости</w:t>
            </w:r>
          </w:p>
        </w:tc>
      </w:tr>
      <w:tr w:rsidR="00755F40" w:rsidRPr="00755F40" w:rsidTr="00755F40">
        <w:trPr>
          <w:trHeight w:val="1088"/>
        </w:trPr>
        <w:tc>
          <w:tcPr>
            <w:tcW w:w="9747" w:type="dxa"/>
            <w:shd w:val="clear" w:color="auto" w:fill="auto"/>
            <w:vAlign w:val="center"/>
          </w:tcPr>
          <w:p w:rsidR="00755F40" w:rsidRPr="00755F40" w:rsidRDefault="00755F40" w:rsidP="00755F40">
            <w:pPr>
              <w:pStyle w:val="af"/>
              <w:numPr>
                <w:ilvl w:val="0"/>
                <w:numId w:val="6"/>
              </w:numPr>
              <w:spacing w:before="0" w:beforeAutospacing="0" w:after="0" w:afterAutospacing="0" w:line="276" w:lineRule="auto"/>
              <w:ind w:left="357" w:hanging="357"/>
              <w:jc w:val="both"/>
              <w:rPr>
                <w:rFonts w:ascii="Arial" w:hAnsi="Arial" w:cs="Arial"/>
              </w:rPr>
            </w:pPr>
            <w:r w:rsidRPr="00755F40">
              <w:rPr>
                <w:rFonts w:ascii="Arial" w:hAnsi="Arial" w:cs="Arial"/>
              </w:rPr>
              <w:t>Туризм и индустрия гостеприимства (с 20 июня 2021 года)</w:t>
            </w:r>
          </w:p>
          <w:p w:rsidR="00755F40" w:rsidRPr="00755F40" w:rsidRDefault="00755F40" w:rsidP="00755F40">
            <w:pPr>
              <w:pStyle w:val="af"/>
              <w:numPr>
                <w:ilvl w:val="0"/>
                <w:numId w:val="6"/>
              </w:numPr>
              <w:spacing w:before="0" w:beforeAutospacing="0" w:after="0" w:afterAutospacing="0" w:line="276" w:lineRule="auto"/>
              <w:ind w:left="357" w:hanging="357"/>
              <w:jc w:val="both"/>
              <w:rPr>
                <w:rFonts w:ascii="Arial" w:hAnsi="Arial" w:cs="Arial"/>
              </w:rPr>
            </w:pPr>
            <w:r w:rsidRPr="00755F40">
              <w:rPr>
                <w:rFonts w:ascii="Arial" w:hAnsi="Arial" w:cs="Arial"/>
              </w:rPr>
              <w:t>Развитие атомной науки и технологий</w:t>
            </w:r>
          </w:p>
          <w:p w:rsidR="00755F40" w:rsidRPr="00755F40" w:rsidRDefault="00755F40" w:rsidP="00755F40">
            <w:pPr>
              <w:pStyle w:val="af"/>
              <w:numPr>
                <w:ilvl w:val="0"/>
                <w:numId w:val="6"/>
              </w:numPr>
              <w:spacing w:before="0" w:beforeAutospacing="0" w:after="0" w:afterAutospacing="0" w:line="276" w:lineRule="auto"/>
              <w:ind w:left="357" w:hanging="357"/>
              <w:jc w:val="both"/>
              <w:rPr>
                <w:rFonts w:ascii="Arial" w:hAnsi="Arial" w:cs="Arial"/>
              </w:rPr>
            </w:pPr>
            <w:r w:rsidRPr="00755F40">
              <w:rPr>
                <w:rFonts w:ascii="Arial" w:hAnsi="Arial" w:cs="Arial"/>
              </w:rPr>
              <w:t>Магистральный план транспортная часть</w:t>
            </w:r>
          </w:p>
          <w:p w:rsidR="00755F40" w:rsidRPr="00755F40" w:rsidRDefault="00755F40" w:rsidP="0094228C">
            <w:pPr>
              <w:pStyle w:val="af"/>
              <w:spacing w:before="0" w:beforeAutospacing="0" w:after="0" w:afterAutospacing="0" w:line="276" w:lineRule="auto"/>
              <w:ind w:left="357"/>
              <w:jc w:val="both"/>
              <w:rPr>
                <w:rFonts w:ascii="Arial" w:hAnsi="Arial" w:cs="Arial"/>
              </w:rPr>
            </w:pPr>
          </w:p>
        </w:tc>
      </w:tr>
    </w:tbl>
    <w:p w:rsidR="00755F40" w:rsidRPr="00755F40" w:rsidRDefault="00755F40" w:rsidP="00755F40">
      <w:pPr>
        <w:pStyle w:val="a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bCs/>
          <w:kern w:val="36"/>
        </w:rPr>
      </w:pPr>
      <w:r w:rsidRPr="00755F40">
        <w:rPr>
          <w:rFonts w:ascii="Arial" w:hAnsi="Arial" w:cs="Arial"/>
          <w:bCs/>
          <w:kern w:val="36"/>
        </w:rPr>
        <w:t>К ранее действующим 13 добавились «Туризм и индустрия гостеприимства» и «</w:t>
      </w:r>
      <w:r w:rsidRPr="00755F40">
        <w:rPr>
          <w:rFonts w:ascii="Arial" w:hAnsi="Arial" w:cs="Arial"/>
        </w:rPr>
        <w:t>Развитие атомной науки и технологий»</w:t>
      </w:r>
      <w:r w:rsidRPr="00755F40">
        <w:rPr>
          <w:rFonts w:ascii="Arial" w:hAnsi="Arial" w:cs="Arial"/>
          <w:bCs/>
          <w:kern w:val="36"/>
        </w:rPr>
        <w:t>.</w:t>
      </w:r>
    </w:p>
    <w:p w:rsidR="00755F40" w:rsidRPr="00755F40" w:rsidRDefault="00755F40" w:rsidP="00755F40">
      <w:pPr>
        <w:shd w:val="clear" w:color="auto" w:fill="FFFFFF"/>
        <w:ind w:firstLine="708"/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755F40">
        <w:rPr>
          <w:rFonts w:ascii="Arial" w:hAnsi="Arial" w:cs="Arial"/>
          <w:shd w:val="clear" w:color="auto" w:fill="FFFFFF"/>
        </w:rPr>
        <w:t>Национальные проекты федерального масштаба, разработаны по трём направлениям:</w:t>
      </w:r>
      <w:r w:rsidRPr="00755F40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Pr="00755F40">
        <w:rPr>
          <w:rFonts w:ascii="Arial" w:hAnsi="Arial" w:cs="Arial"/>
          <w:b/>
          <w:color w:val="000000" w:themeColor="text1"/>
          <w:shd w:val="clear" w:color="auto" w:fill="FFFFFF"/>
        </w:rPr>
        <w:t>«</w:t>
      </w:r>
      <w:r w:rsidRPr="00755F40">
        <w:rPr>
          <w:rFonts w:ascii="Arial" w:hAnsi="Arial" w:cs="Arial"/>
          <w:color w:val="000000" w:themeColor="text1"/>
          <w:shd w:val="clear" w:color="auto" w:fill="FFFFFF"/>
        </w:rPr>
        <w:t xml:space="preserve">Человеческий капитал», «Комфортная среда для жизни», «Экономический рост». </w:t>
      </w:r>
    </w:p>
    <w:p w:rsidR="00755F40" w:rsidRPr="00755F40" w:rsidRDefault="00755F40" w:rsidP="00755F40">
      <w:pPr>
        <w:shd w:val="clear" w:color="auto" w:fill="FFFFFF"/>
        <w:jc w:val="both"/>
        <w:rPr>
          <w:rFonts w:ascii="Arial" w:hAnsi="Arial" w:cs="Arial"/>
          <w:color w:val="222222"/>
          <w:shd w:val="clear" w:color="auto" w:fill="FFFFFF"/>
        </w:rPr>
      </w:pPr>
      <w:r w:rsidRPr="00755F40">
        <w:rPr>
          <w:rFonts w:ascii="Arial" w:hAnsi="Arial" w:cs="Arial"/>
          <w:b/>
          <w:color w:val="000000" w:themeColor="text1"/>
          <w:shd w:val="clear" w:color="auto" w:fill="FFFFFF"/>
        </w:rPr>
        <w:tab/>
      </w:r>
      <w:r w:rsidRPr="00755F40">
        <w:rPr>
          <w:rFonts w:ascii="Arial" w:hAnsi="Arial" w:cs="Arial"/>
        </w:rPr>
        <w:t>Целевые показатели и задачи 15 национальных проектов распределены по 80-ти федеральным проектам, 43-м региональным.</w:t>
      </w:r>
      <w:r w:rsidRPr="00755F40">
        <w:rPr>
          <w:rFonts w:ascii="Arial" w:hAnsi="Arial" w:cs="Arial"/>
          <w:color w:val="222222"/>
          <w:shd w:val="clear" w:color="auto" w:fill="FFFFFF"/>
        </w:rPr>
        <w:t xml:space="preserve"> </w:t>
      </w:r>
    </w:p>
    <w:p w:rsidR="00755F40" w:rsidRPr="00755F40" w:rsidRDefault="00755F40" w:rsidP="00755F40">
      <w:pPr>
        <w:shd w:val="clear" w:color="auto" w:fill="FFFFFF"/>
        <w:ind w:firstLine="708"/>
        <w:jc w:val="both"/>
        <w:rPr>
          <w:rFonts w:ascii="Arial" w:hAnsi="Arial" w:cs="Arial"/>
        </w:rPr>
      </w:pPr>
      <w:r w:rsidRPr="00755F40">
        <w:rPr>
          <w:rFonts w:ascii="Arial" w:hAnsi="Arial" w:cs="Arial"/>
          <w:shd w:val="clear" w:color="auto" w:fill="FFFFFF"/>
        </w:rPr>
        <w:t>Муниципалитет принимает участие в 6 национальных и 22 региональных проектах.</w:t>
      </w:r>
      <w:r w:rsidRPr="00755F40">
        <w:rPr>
          <w:rFonts w:ascii="Arial" w:hAnsi="Arial" w:cs="Arial"/>
        </w:rPr>
        <w:t xml:space="preserve"> За 2021 год на реализацию проектов выделено из вышестоящих бюджетов 139,4 млн. рублей, что составляет 96,61% от плана (запланировано на 2021 год 144,3 млн. руб.). Заключено 70 контрактов на реализацию национальных проектов.</w:t>
      </w:r>
    </w:p>
    <w:p w:rsidR="00755F40" w:rsidRPr="00755F40" w:rsidRDefault="00755F40" w:rsidP="00755F40">
      <w:pPr>
        <w:shd w:val="clear" w:color="auto" w:fill="FFFFFF"/>
        <w:ind w:firstLine="708"/>
        <w:jc w:val="both"/>
        <w:rPr>
          <w:rFonts w:ascii="Arial" w:hAnsi="Arial" w:cs="Arial"/>
        </w:rPr>
      </w:pPr>
    </w:p>
    <w:p w:rsidR="00755F40" w:rsidRPr="00755F40" w:rsidRDefault="00755F40" w:rsidP="00755F40">
      <w:pPr>
        <w:pStyle w:val="ad"/>
        <w:numPr>
          <w:ilvl w:val="0"/>
          <w:numId w:val="5"/>
        </w:numPr>
        <w:tabs>
          <w:tab w:val="left" w:pos="709"/>
        </w:tabs>
        <w:spacing w:after="0"/>
        <w:ind w:left="709" w:firstLine="0"/>
        <w:rPr>
          <w:rFonts w:ascii="Arial" w:hAnsi="Arial" w:cs="Arial"/>
          <w:b/>
          <w:sz w:val="24"/>
          <w:szCs w:val="24"/>
        </w:rPr>
      </w:pPr>
      <w:r w:rsidRPr="00755F40">
        <w:rPr>
          <w:rFonts w:ascii="Arial" w:hAnsi="Arial" w:cs="Arial"/>
          <w:b/>
          <w:i/>
          <w:sz w:val="24"/>
          <w:szCs w:val="24"/>
        </w:rPr>
        <w:t>Человеческий капитал</w:t>
      </w:r>
    </w:p>
    <w:p w:rsidR="00755F40" w:rsidRPr="00755F40" w:rsidRDefault="00755F40" w:rsidP="00755F40">
      <w:pPr>
        <w:pStyle w:val="ad"/>
        <w:tabs>
          <w:tab w:val="left" w:pos="709"/>
          <w:tab w:val="left" w:pos="1134"/>
        </w:tabs>
        <w:spacing w:after="0"/>
        <w:ind w:left="709"/>
        <w:jc w:val="both"/>
        <w:rPr>
          <w:rFonts w:ascii="Arial" w:hAnsi="Arial" w:cs="Arial"/>
          <w:b/>
          <w:sz w:val="24"/>
          <w:szCs w:val="24"/>
        </w:rPr>
      </w:pPr>
      <w:r w:rsidRPr="00755F40">
        <w:rPr>
          <w:rFonts w:ascii="Arial" w:hAnsi="Arial" w:cs="Arial"/>
          <w:b/>
          <w:sz w:val="24"/>
          <w:szCs w:val="24"/>
        </w:rPr>
        <w:t>Национальный проект – «Образование»:</w:t>
      </w:r>
    </w:p>
    <w:p w:rsidR="00755F40" w:rsidRPr="00755F40" w:rsidRDefault="00755F40" w:rsidP="00755F40">
      <w:pPr>
        <w:tabs>
          <w:tab w:val="left" w:pos="1134"/>
        </w:tabs>
        <w:ind w:left="709"/>
        <w:jc w:val="both"/>
        <w:rPr>
          <w:rFonts w:ascii="Arial" w:hAnsi="Arial" w:cs="Arial"/>
          <w:b/>
          <w:color w:val="FF0000"/>
        </w:rPr>
      </w:pPr>
    </w:p>
    <w:p w:rsidR="00755F40" w:rsidRPr="00755F40" w:rsidRDefault="00755F40" w:rsidP="00755F40">
      <w:pPr>
        <w:pStyle w:val="a5"/>
        <w:spacing w:line="276" w:lineRule="auto"/>
        <w:ind w:firstLine="708"/>
        <w:jc w:val="both"/>
        <w:rPr>
          <w:rFonts w:ascii="Arial" w:hAnsi="Arial" w:cs="Arial"/>
          <w:iCs/>
          <w:sz w:val="24"/>
          <w:szCs w:val="24"/>
        </w:rPr>
      </w:pPr>
      <w:r w:rsidRPr="00755F40">
        <w:rPr>
          <w:rFonts w:ascii="Arial" w:hAnsi="Arial" w:cs="Arial"/>
          <w:iCs/>
          <w:sz w:val="24"/>
          <w:szCs w:val="24"/>
        </w:rPr>
        <w:t xml:space="preserve">В рамках </w:t>
      </w:r>
      <w:r w:rsidRPr="00755F40">
        <w:rPr>
          <w:rFonts w:ascii="Arial" w:hAnsi="Arial" w:cs="Arial"/>
          <w:sz w:val="24"/>
          <w:szCs w:val="24"/>
        </w:rPr>
        <w:t xml:space="preserve">национального проекта «Образование» в Тайгинском городском округе реализуются </w:t>
      </w:r>
      <w:r w:rsidRPr="00755F40">
        <w:rPr>
          <w:rFonts w:ascii="Arial" w:hAnsi="Arial" w:cs="Arial"/>
          <w:iCs/>
          <w:sz w:val="24"/>
          <w:szCs w:val="24"/>
        </w:rPr>
        <w:t>регионального проекты:</w:t>
      </w:r>
    </w:p>
    <w:p w:rsidR="00755F40" w:rsidRPr="00755F40" w:rsidRDefault="00755F40" w:rsidP="00A8066A">
      <w:pPr>
        <w:pStyle w:val="a5"/>
        <w:ind w:firstLine="709"/>
        <w:jc w:val="both"/>
        <w:rPr>
          <w:rFonts w:ascii="Arial" w:hAnsi="Arial" w:cs="Arial"/>
          <w:iCs/>
          <w:sz w:val="24"/>
          <w:szCs w:val="24"/>
          <w:u w:val="single"/>
        </w:rPr>
      </w:pPr>
      <w:r w:rsidRPr="00755F40">
        <w:rPr>
          <w:rFonts w:ascii="Arial" w:hAnsi="Arial" w:cs="Arial"/>
          <w:iCs/>
          <w:sz w:val="24"/>
          <w:szCs w:val="24"/>
        </w:rPr>
        <w:t xml:space="preserve"> 1. </w:t>
      </w:r>
      <w:r w:rsidRPr="00755F40">
        <w:rPr>
          <w:rFonts w:ascii="Arial" w:hAnsi="Arial" w:cs="Arial"/>
          <w:iCs/>
          <w:sz w:val="24"/>
          <w:szCs w:val="24"/>
          <w:u w:val="single"/>
        </w:rPr>
        <w:t>«Современная школа».</w:t>
      </w:r>
    </w:p>
    <w:p w:rsidR="00755F40" w:rsidRPr="00755F40" w:rsidRDefault="00755F40" w:rsidP="00A8066A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755F40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- </w:t>
      </w:r>
      <w:r w:rsidRPr="00755F40">
        <w:rPr>
          <w:rFonts w:ascii="Arial" w:hAnsi="Arial" w:cs="Arial"/>
          <w:sz w:val="24"/>
          <w:szCs w:val="24"/>
        </w:rPr>
        <w:t>Завершилось</w:t>
      </w:r>
      <w:r w:rsidRPr="00755F40">
        <w:rPr>
          <w:rFonts w:ascii="Arial" w:hAnsi="Arial" w:cs="Arial"/>
          <w:iCs/>
          <w:sz w:val="24"/>
          <w:szCs w:val="24"/>
        </w:rPr>
        <w:t xml:space="preserve"> строительство средней общеобразовательной </w:t>
      </w:r>
      <w:r w:rsidRPr="00755F40">
        <w:rPr>
          <w:rFonts w:ascii="Arial" w:hAnsi="Arial" w:cs="Arial"/>
          <w:sz w:val="24"/>
          <w:szCs w:val="24"/>
        </w:rPr>
        <w:t>школы № 160 на 330 мест с плавательным бассейном.</w:t>
      </w:r>
      <w:r w:rsidRPr="00755F40">
        <w:rPr>
          <w:rFonts w:ascii="Arial" w:eastAsia="+mn-ea" w:hAnsi="Arial" w:cs="Arial"/>
          <w:kern w:val="24"/>
          <w:sz w:val="24"/>
          <w:szCs w:val="24"/>
        </w:rPr>
        <w:t xml:space="preserve"> </w:t>
      </w:r>
      <w:r w:rsidRPr="00755F40">
        <w:rPr>
          <w:rFonts w:ascii="Arial" w:hAnsi="Arial" w:cs="Arial"/>
          <w:sz w:val="24"/>
          <w:szCs w:val="24"/>
        </w:rPr>
        <w:t xml:space="preserve">Стоимостью 841,9 млн. руб. Заказчик – Министерство строительства Кемеровской области - Кузбасса. Подрядчик – </w:t>
      </w:r>
      <w:r w:rsidR="00A8066A">
        <w:rPr>
          <w:rFonts w:ascii="Arial" w:hAnsi="Arial" w:cs="Arial"/>
          <w:sz w:val="24"/>
          <w:szCs w:val="24"/>
        </w:rPr>
        <w:t xml:space="preserve">        </w:t>
      </w:r>
      <w:r w:rsidRPr="00755F40">
        <w:rPr>
          <w:rFonts w:ascii="Arial" w:hAnsi="Arial" w:cs="Arial"/>
          <w:sz w:val="24"/>
          <w:szCs w:val="24"/>
        </w:rPr>
        <w:t>ООО «СК Град». Ввод в эксплуатацию – 11.08.2021г. Учебный процесс запущен с 01.09.2021г. для 505 учащихся.</w:t>
      </w:r>
    </w:p>
    <w:p w:rsidR="00755F40" w:rsidRPr="00755F40" w:rsidRDefault="00755F40" w:rsidP="00A8066A">
      <w:pPr>
        <w:pStyle w:val="a5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755F40">
        <w:rPr>
          <w:rFonts w:ascii="Arial" w:hAnsi="Arial" w:cs="Arial"/>
          <w:bCs/>
          <w:sz w:val="24"/>
          <w:szCs w:val="24"/>
        </w:rPr>
        <w:lastRenderedPageBreak/>
        <w:t>- 07 сентября 2021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755F40">
        <w:rPr>
          <w:rFonts w:ascii="Arial" w:hAnsi="Arial" w:cs="Arial"/>
          <w:bCs/>
          <w:sz w:val="24"/>
          <w:szCs w:val="24"/>
        </w:rPr>
        <w:t>г</w:t>
      </w:r>
      <w:r>
        <w:rPr>
          <w:rFonts w:ascii="Arial" w:hAnsi="Arial" w:cs="Arial"/>
          <w:bCs/>
          <w:sz w:val="24"/>
          <w:szCs w:val="24"/>
        </w:rPr>
        <w:t>ода</w:t>
      </w:r>
      <w:r w:rsidRPr="00755F40">
        <w:rPr>
          <w:rFonts w:ascii="Arial" w:hAnsi="Arial" w:cs="Arial"/>
          <w:bCs/>
          <w:sz w:val="24"/>
          <w:szCs w:val="24"/>
        </w:rPr>
        <w:t xml:space="preserve"> на базе МБОУ «СОШ №33» ТГО состоялось торжественное открытие Центра образования естественно-научной и технологической направленности «Точка роста». Деятельность центра направлена на формирование современных компетенций и навыков у обучающихся по предметным областям «Химия», «Физика», «Биология». Из местного бюджета на ремонт помещений школы для центра выделены 1,1 млн. рублей. Поставлено оборудование из региона на сумму более 1,6 млн. рублей. </w:t>
      </w:r>
    </w:p>
    <w:p w:rsidR="00755F40" w:rsidRPr="00A8066A" w:rsidRDefault="00755F40" w:rsidP="00A8066A">
      <w:pPr>
        <w:pStyle w:val="a5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A8066A">
        <w:rPr>
          <w:rFonts w:ascii="Arial" w:hAnsi="Arial" w:cs="Arial"/>
          <w:bCs/>
          <w:sz w:val="24"/>
          <w:szCs w:val="24"/>
        </w:rPr>
        <w:t>В 2022 году такие же центры откроются в МАОУ «СОШ №160» ТГО и МБОУ «ООШ №2»ТГО. В 2023 году планируется открыть центр «Точка роста» в МБОУ «СОШ №34» ТГО.</w:t>
      </w:r>
    </w:p>
    <w:p w:rsidR="00755F40" w:rsidRPr="00A8066A" w:rsidRDefault="00755F40" w:rsidP="00A8066A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A8066A">
        <w:rPr>
          <w:rFonts w:ascii="Arial" w:hAnsi="Arial" w:cs="Arial"/>
          <w:sz w:val="24"/>
          <w:szCs w:val="24"/>
        </w:rPr>
        <w:t>- Педагогические работники и управленческие кадры повысили уровень профессионального мастерства по дополнительным профессиональным программам на базе института повышения квалификации в количестве 55 человек, на базе других центров повышения квалификации 172 человек.</w:t>
      </w:r>
    </w:p>
    <w:p w:rsidR="00755F40" w:rsidRPr="00A8066A" w:rsidRDefault="00755F40" w:rsidP="00A8066A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A8066A">
        <w:rPr>
          <w:rFonts w:ascii="Arial" w:hAnsi="Arial" w:cs="Arial"/>
          <w:iCs/>
          <w:sz w:val="24"/>
          <w:szCs w:val="24"/>
        </w:rPr>
        <w:t xml:space="preserve">2. </w:t>
      </w:r>
      <w:r w:rsidRPr="00A8066A">
        <w:rPr>
          <w:rFonts w:ascii="Arial" w:hAnsi="Arial" w:cs="Arial"/>
          <w:sz w:val="24"/>
          <w:szCs w:val="24"/>
        </w:rPr>
        <w:t>«</w:t>
      </w:r>
      <w:r w:rsidRPr="00A8066A">
        <w:rPr>
          <w:rFonts w:ascii="Arial" w:hAnsi="Arial" w:cs="Arial"/>
          <w:sz w:val="24"/>
          <w:szCs w:val="24"/>
          <w:u w:val="single"/>
        </w:rPr>
        <w:t>Успех каждого ребенка</w:t>
      </w:r>
      <w:r w:rsidRPr="00A8066A">
        <w:rPr>
          <w:rFonts w:ascii="Arial" w:hAnsi="Arial" w:cs="Arial"/>
          <w:sz w:val="24"/>
          <w:szCs w:val="24"/>
        </w:rPr>
        <w:t>».</w:t>
      </w:r>
    </w:p>
    <w:p w:rsidR="00755F40" w:rsidRPr="00755F40" w:rsidRDefault="00755F40" w:rsidP="00A8066A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A8066A">
        <w:rPr>
          <w:rFonts w:ascii="Arial" w:hAnsi="Arial" w:cs="Arial"/>
          <w:sz w:val="24"/>
          <w:szCs w:val="24"/>
        </w:rPr>
        <w:t>Реализуется проект «Создание новых мест</w:t>
      </w:r>
      <w:r w:rsidRPr="00755F40">
        <w:rPr>
          <w:rFonts w:ascii="Arial" w:hAnsi="Arial" w:cs="Arial"/>
          <w:sz w:val="24"/>
          <w:szCs w:val="24"/>
        </w:rPr>
        <w:t xml:space="preserve"> в образовательных организациях различных типов для реализации дополнительных общеразвивающих программ всех направлений». Бюджету Тайгинского городского округа передана субсидия в объеме 125 тыс. рублей на создание дополнительных мест. В 2021 году на базе МБОУ ДО «Дом творчества» ТГО открыто 1 новое  место социально-гуманитарной направленности – военно-патриотический клуб «Звезда»</w:t>
      </w:r>
      <w:bookmarkStart w:id="0" w:name="_GoBack"/>
      <w:bookmarkEnd w:id="0"/>
      <w:r w:rsidRPr="00755F40">
        <w:rPr>
          <w:rFonts w:ascii="Arial" w:hAnsi="Arial" w:cs="Arial"/>
          <w:sz w:val="24"/>
          <w:szCs w:val="24"/>
        </w:rPr>
        <w:t xml:space="preserve"> для реализации программы «Я - патриот». Из местного бюджета выделено 183 тыс. рублей на ремонт помещений и покупку мебели.</w:t>
      </w:r>
    </w:p>
    <w:p w:rsidR="00755F40" w:rsidRPr="00755F40" w:rsidRDefault="00755F40" w:rsidP="00A8066A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r w:rsidRPr="00755F40">
        <w:rPr>
          <w:rFonts w:ascii="Arial" w:hAnsi="Arial" w:cs="Arial"/>
          <w:sz w:val="24"/>
          <w:szCs w:val="24"/>
        </w:rPr>
        <w:t>Для увеличения доли детей, получающих услуги дополнительного образования, получили лицензии на дополнительное образование МАОУ «СОШ №160» ТГО, МБОУ «СОШ №32» ТГО, МБОУ «СОШ №33» ТГО и МАДОУ «Детский сад №1» ТГО,  МБДОУ «Детский сад №5» ТГО. В процессе получения такой лицензии МБДОУ «Детский сад №7» ТГО.</w:t>
      </w:r>
    </w:p>
    <w:p w:rsidR="00755F40" w:rsidRPr="00755F40" w:rsidRDefault="00755F40" w:rsidP="00A8066A">
      <w:pPr>
        <w:pStyle w:val="a5"/>
        <w:ind w:firstLine="708"/>
        <w:jc w:val="both"/>
        <w:rPr>
          <w:rFonts w:ascii="Arial" w:hAnsi="Arial" w:cs="Arial"/>
          <w:sz w:val="24"/>
          <w:szCs w:val="24"/>
          <w:u w:val="single"/>
        </w:rPr>
      </w:pPr>
      <w:r w:rsidRPr="00755F40">
        <w:rPr>
          <w:rFonts w:ascii="Arial" w:hAnsi="Arial" w:cs="Arial"/>
          <w:sz w:val="24"/>
          <w:szCs w:val="24"/>
        </w:rPr>
        <w:t xml:space="preserve">3. </w:t>
      </w:r>
      <w:r w:rsidRPr="00755F40">
        <w:rPr>
          <w:rFonts w:ascii="Arial" w:hAnsi="Arial" w:cs="Arial"/>
          <w:sz w:val="24"/>
          <w:szCs w:val="24"/>
          <w:u w:val="single"/>
        </w:rPr>
        <w:t>«Цифровая образовательная среда».</w:t>
      </w:r>
    </w:p>
    <w:p w:rsidR="00755F40" w:rsidRPr="00755F40" w:rsidRDefault="00755F40" w:rsidP="00A8066A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r w:rsidRPr="00755F40">
        <w:rPr>
          <w:rFonts w:ascii="Arial" w:hAnsi="Arial" w:cs="Arial"/>
          <w:sz w:val="24"/>
          <w:szCs w:val="24"/>
        </w:rPr>
        <w:t xml:space="preserve">С 2020 года в школы города поставляется цифровое оборудование.  Это не только техническое оснащение, но, прежде всего, внедрение информационных технологий в процессы управления, обучения и воспитания. В рамках данного проекта в 2021 году обновлена материально-техническая база в МБОУ «СОШ №32» ТГО на сумму 2,67 млн. рублей (ноутбуки для учащихся – 18 шт., ноутбуки для педагогов – 6 шт.,  </w:t>
      </w:r>
      <w:r w:rsidRPr="00755F40">
        <w:rPr>
          <w:rFonts w:ascii="Arial" w:hAnsi="Arial" w:cs="Arial"/>
          <w:sz w:val="24"/>
          <w:szCs w:val="24"/>
          <w:lang w:val="en-US"/>
        </w:rPr>
        <w:t>IP</w:t>
      </w:r>
      <w:r w:rsidRPr="00755F40">
        <w:rPr>
          <w:rFonts w:ascii="Arial" w:hAnsi="Arial" w:cs="Arial"/>
          <w:sz w:val="24"/>
          <w:szCs w:val="24"/>
        </w:rPr>
        <w:t xml:space="preserve"> камеры – 6 шт., телевизоры – 6 шт., 1 сервер и 1 МФУ (принтер, сканер и копир). </w:t>
      </w:r>
    </w:p>
    <w:p w:rsidR="00755F40" w:rsidRPr="00755F40" w:rsidRDefault="00755F40" w:rsidP="00A8066A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r w:rsidRPr="00755F40">
        <w:rPr>
          <w:rFonts w:ascii="Arial" w:hAnsi="Arial" w:cs="Arial"/>
          <w:sz w:val="24"/>
          <w:szCs w:val="24"/>
        </w:rPr>
        <w:t xml:space="preserve">В 2022 году такое оборудование получат МБОУ «СОШ №34» ТГО и МАОУ «СОШ №160» ТГО. </w:t>
      </w:r>
    </w:p>
    <w:p w:rsidR="00755F40" w:rsidRPr="00755F40" w:rsidRDefault="00755F40" w:rsidP="00A8066A">
      <w:pPr>
        <w:pStyle w:val="a5"/>
        <w:ind w:firstLine="708"/>
        <w:jc w:val="both"/>
        <w:rPr>
          <w:rFonts w:ascii="Arial" w:hAnsi="Arial" w:cs="Arial"/>
          <w:sz w:val="24"/>
          <w:szCs w:val="24"/>
          <w:u w:val="single"/>
        </w:rPr>
      </w:pPr>
      <w:r w:rsidRPr="00755F40">
        <w:rPr>
          <w:rFonts w:ascii="Arial" w:hAnsi="Arial" w:cs="Arial"/>
          <w:sz w:val="24"/>
          <w:szCs w:val="24"/>
        </w:rPr>
        <w:t xml:space="preserve">4. </w:t>
      </w:r>
      <w:r w:rsidRPr="00755F40">
        <w:rPr>
          <w:rFonts w:ascii="Arial" w:hAnsi="Arial" w:cs="Arial"/>
          <w:sz w:val="24"/>
          <w:szCs w:val="24"/>
          <w:u w:val="single"/>
        </w:rPr>
        <w:t>«Патриотическое воспитание граждан РФ».</w:t>
      </w:r>
    </w:p>
    <w:p w:rsidR="00755F40" w:rsidRPr="00755F40" w:rsidRDefault="00755F40" w:rsidP="00A8066A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r w:rsidRPr="00755F40">
        <w:rPr>
          <w:rFonts w:ascii="Arial" w:hAnsi="Arial" w:cs="Arial"/>
          <w:sz w:val="24"/>
          <w:szCs w:val="24"/>
        </w:rPr>
        <w:t>В местном отделении ВВПОД «ЮНАРМИЯ» Тайгинского городского округа 499 юнармейцев. В пяти школах и в МБОУ ДО «ДТ» ТГО созданы  юнармейские отряды. Юнармейцы принимают активное участие в школьных, городских, региональных и Всероссийских конкурсах, мероприятиях и акциях:</w:t>
      </w:r>
    </w:p>
    <w:p w:rsidR="00755F40" w:rsidRPr="00755F40" w:rsidRDefault="00755F40" w:rsidP="00A8066A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r w:rsidRPr="00755F40">
        <w:rPr>
          <w:rFonts w:ascii="Arial" w:hAnsi="Arial" w:cs="Arial"/>
          <w:sz w:val="24"/>
          <w:szCs w:val="24"/>
        </w:rPr>
        <w:t>- подготовка и проведение  мероприятий в рамках празднования дней воинской славы и памятных дат;</w:t>
      </w:r>
    </w:p>
    <w:p w:rsidR="00755F40" w:rsidRPr="00755F40" w:rsidRDefault="00755F40" w:rsidP="00A8066A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r w:rsidRPr="00755F40">
        <w:rPr>
          <w:rFonts w:ascii="Arial" w:hAnsi="Arial" w:cs="Arial"/>
          <w:sz w:val="24"/>
          <w:szCs w:val="24"/>
        </w:rPr>
        <w:t>- День Победы;</w:t>
      </w:r>
    </w:p>
    <w:p w:rsidR="00755F40" w:rsidRPr="00755F40" w:rsidRDefault="00755F40" w:rsidP="00A8066A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r w:rsidRPr="00755F40">
        <w:rPr>
          <w:rFonts w:ascii="Arial" w:hAnsi="Arial" w:cs="Arial"/>
          <w:sz w:val="24"/>
          <w:szCs w:val="24"/>
        </w:rPr>
        <w:t>- «Георгиевская ленточка», «Свеча памяти», «Письмо ветерану», «Бессмертный полк», «Наследники Победы», «Дорога памяти»;</w:t>
      </w:r>
    </w:p>
    <w:p w:rsidR="00755F40" w:rsidRPr="00755F40" w:rsidRDefault="00755F40" w:rsidP="00A8066A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r w:rsidRPr="00755F40">
        <w:rPr>
          <w:rFonts w:ascii="Arial" w:hAnsi="Arial" w:cs="Arial"/>
          <w:sz w:val="24"/>
          <w:szCs w:val="24"/>
        </w:rPr>
        <w:t>- «Юнармеец-экскурсовод», «Моё юнармейское лето», «Видео мастер-класс», «Лучший боевой листок» (Яценя Д. – 2 место в областном конкурсе «Юнармеец-экскурсовод»);</w:t>
      </w:r>
    </w:p>
    <w:p w:rsidR="00755F40" w:rsidRPr="00755F40" w:rsidRDefault="00755F40" w:rsidP="00A8066A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r w:rsidRPr="00755F40">
        <w:rPr>
          <w:rFonts w:ascii="Arial" w:hAnsi="Arial" w:cs="Arial"/>
          <w:sz w:val="24"/>
          <w:szCs w:val="24"/>
        </w:rPr>
        <w:lastRenderedPageBreak/>
        <w:t>- встречи с ветеранами боевых действий «Помнит сердце, не забудет никогда», круглый стол «Чернобыль-трава горькая»;</w:t>
      </w:r>
    </w:p>
    <w:p w:rsidR="00755F40" w:rsidRPr="00755F40" w:rsidRDefault="00755F40" w:rsidP="00A8066A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r w:rsidRPr="00755F40">
        <w:rPr>
          <w:rFonts w:ascii="Arial" w:hAnsi="Arial" w:cs="Arial"/>
          <w:sz w:val="24"/>
          <w:szCs w:val="24"/>
        </w:rPr>
        <w:t>- экологический субботник, «Сад памяти»;</w:t>
      </w:r>
    </w:p>
    <w:p w:rsidR="00755F40" w:rsidRPr="00755F40" w:rsidRDefault="00755F40" w:rsidP="00A8066A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r w:rsidRPr="00755F40">
        <w:rPr>
          <w:rFonts w:ascii="Arial" w:hAnsi="Arial" w:cs="Arial"/>
          <w:sz w:val="24"/>
          <w:szCs w:val="24"/>
        </w:rPr>
        <w:t>- городская военно-спортивная игра «Зарница» (сентябрь), городская военно-спортивная игра малая зимняя «Зарница» (февраль), городские конкурсы «А ну-ка. парни!», «Вперёд, мальчишки», областная военно-спортивная игра «Во славу Отечества», сдачи норм ГТО, соревнованиях Кузбасской спортивной школьной лиги;</w:t>
      </w:r>
    </w:p>
    <w:p w:rsidR="00755F40" w:rsidRPr="00755F40" w:rsidRDefault="00755F40" w:rsidP="00A8066A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r w:rsidRPr="00755F40">
        <w:rPr>
          <w:rFonts w:ascii="Arial" w:hAnsi="Arial" w:cs="Arial"/>
          <w:sz w:val="24"/>
          <w:szCs w:val="24"/>
        </w:rPr>
        <w:t>- Всероссийские диктанты: диктант Победы, исторический, географический, этнографический, технологический;</w:t>
      </w:r>
    </w:p>
    <w:p w:rsidR="00755F40" w:rsidRPr="00755F40" w:rsidRDefault="00755F40" w:rsidP="00A8066A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r w:rsidRPr="00755F40">
        <w:rPr>
          <w:rFonts w:ascii="Arial" w:hAnsi="Arial" w:cs="Arial"/>
          <w:sz w:val="24"/>
          <w:szCs w:val="24"/>
        </w:rPr>
        <w:t>- профилактика наркотических и психотропных веществ: акции «Призывник», «Будущее без наркотиков», «Дети России», выступление агитбригады МБОУ №СОШ № 34»ТГО «Мы против наркотиков!», распространение листовок «Жить или нет - твой выбор», памяток «Наркомания - это опасно!».</w:t>
      </w:r>
    </w:p>
    <w:p w:rsidR="00755F40" w:rsidRPr="00755F40" w:rsidRDefault="00755F40" w:rsidP="00A8066A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r w:rsidRPr="00755F40">
        <w:rPr>
          <w:rFonts w:ascii="Arial" w:hAnsi="Arial" w:cs="Arial"/>
          <w:sz w:val="24"/>
          <w:szCs w:val="24"/>
        </w:rPr>
        <w:t>Ежегодно проводится городская  краеведческая игра «Моя малая Родина», в которой участвуют учащиеся 5-6 классов всех школ города – знатоки истории города Тайги.</w:t>
      </w:r>
    </w:p>
    <w:p w:rsidR="00755F40" w:rsidRPr="00755F40" w:rsidRDefault="00755F40" w:rsidP="00A8066A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r w:rsidRPr="00755F40">
        <w:rPr>
          <w:rFonts w:ascii="Arial" w:hAnsi="Arial" w:cs="Arial"/>
          <w:sz w:val="24"/>
          <w:szCs w:val="24"/>
        </w:rPr>
        <w:t xml:space="preserve">В школах функционируют музейные комнаты. В МАОУ «СОШ №160» ТГО в 2016 году паспортизирован музей «Поиск». Он является комплексным краеведческим музеем и воссоздает страницы истории Тайгинского аэроклуба, родного города, истории Великой Отечественной войны 1941-1945 г., истории школы. </w:t>
      </w:r>
    </w:p>
    <w:p w:rsidR="00755F40" w:rsidRPr="00755F40" w:rsidRDefault="00755F40" w:rsidP="00A8066A">
      <w:pPr>
        <w:pStyle w:val="a5"/>
        <w:ind w:firstLine="708"/>
        <w:jc w:val="both"/>
        <w:rPr>
          <w:rFonts w:ascii="Arial" w:hAnsi="Arial" w:cs="Arial"/>
          <w:color w:val="000000"/>
          <w:sz w:val="24"/>
          <w:szCs w:val="24"/>
          <w:u w:val="single"/>
        </w:rPr>
      </w:pPr>
      <w:r w:rsidRPr="00755F40">
        <w:rPr>
          <w:rFonts w:ascii="Arial" w:hAnsi="Arial" w:cs="Arial"/>
          <w:sz w:val="24"/>
          <w:szCs w:val="24"/>
        </w:rPr>
        <w:t>5</w:t>
      </w:r>
      <w:r w:rsidRPr="00755F40">
        <w:rPr>
          <w:rFonts w:ascii="Arial" w:hAnsi="Arial" w:cs="Arial"/>
          <w:b/>
          <w:sz w:val="24"/>
          <w:szCs w:val="24"/>
        </w:rPr>
        <w:t>.</w:t>
      </w:r>
      <w:r w:rsidRPr="00755F40">
        <w:rPr>
          <w:rFonts w:ascii="Arial" w:hAnsi="Arial" w:cs="Arial"/>
          <w:sz w:val="24"/>
          <w:szCs w:val="24"/>
        </w:rPr>
        <w:t xml:space="preserve"> </w:t>
      </w:r>
      <w:r w:rsidRPr="00755F40">
        <w:rPr>
          <w:rFonts w:ascii="Arial" w:hAnsi="Arial" w:cs="Arial"/>
          <w:color w:val="000000"/>
          <w:sz w:val="24"/>
          <w:szCs w:val="24"/>
          <w:u w:val="single"/>
        </w:rPr>
        <w:t>«Молодые профессионалы».</w:t>
      </w:r>
    </w:p>
    <w:p w:rsidR="00755F40" w:rsidRPr="00755F40" w:rsidRDefault="00755F40" w:rsidP="00A8066A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r w:rsidRPr="00755F40">
        <w:rPr>
          <w:rFonts w:ascii="Arial" w:hAnsi="Arial" w:cs="Arial"/>
          <w:sz w:val="24"/>
          <w:szCs w:val="24"/>
        </w:rPr>
        <w:t xml:space="preserve">Соревнования регионального чемпионата «Молодые профессионалы (Ворлдскиллс Россия)» проходили в Кузбассе с 30 ноября 2021 года на 28 соревновательных площадках, в том числе и  г. Тайга на площадке ТИЖТа (филиала ОмГУПСа) по компетенции «Управление локомотивом». </w:t>
      </w:r>
    </w:p>
    <w:p w:rsidR="00755F40" w:rsidRPr="00755F40" w:rsidRDefault="00755F40" w:rsidP="00A8066A">
      <w:pPr>
        <w:pStyle w:val="a5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755F40">
        <w:rPr>
          <w:rFonts w:ascii="Arial" w:hAnsi="Arial" w:cs="Arial"/>
          <w:color w:val="000000"/>
          <w:sz w:val="24"/>
          <w:szCs w:val="24"/>
        </w:rPr>
        <w:t>Всего в чемпионате участвовали 8 конкурсантов: 5 из профессиональных образовательных организаций Кемеровской области и трое гостей - ребята из городов Екатеринбурга и Омска. Задания чемпионата содержат ситуационные задачи на знание ПТЭ и практическую часть, включающую демонстрацию навыков приемки механического оборудования локомотива, проверки тормозного оборудования, оказания первой доврачебной помощи, а также ведения подвижного состава по заданному участку пути с использованием тренажёров.</w:t>
      </w:r>
    </w:p>
    <w:p w:rsidR="00755F40" w:rsidRPr="00755F40" w:rsidRDefault="00755F40" w:rsidP="00A8066A">
      <w:pPr>
        <w:pStyle w:val="a5"/>
        <w:ind w:firstLine="708"/>
        <w:jc w:val="both"/>
        <w:rPr>
          <w:rFonts w:ascii="Arial" w:hAnsi="Arial" w:cs="Arial"/>
          <w:color w:val="000000"/>
          <w:sz w:val="24"/>
          <w:szCs w:val="24"/>
          <w:u w:val="single"/>
        </w:rPr>
      </w:pPr>
      <w:r w:rsidRPr="00755F40">
        <w:rPr>
          <w:rFonts w:ascii="Arial" w:hAnsi="Arial" w:cs="Arial"/>
          <w:color w:val="000000"/>
          <w:sz w:val="24"/>
          <w:szCs w:val="24"/>
        </w:rPr>
        <w:t xml:space="preserve">6. </w:t>
      </w:r>
      <w:r w:rsidRPr="00755F40">
        <w:rPr>
          <w:rFonts w:ascii="Arial" w:hAnsi="Arial" w:cs="Arial"/>
          <w:color w:val="000000"/>
          <w:sz w:val="24"/>
          <w:szCs w:val="24"/>
          <w:u w:val="single"/>
        </w:rPr>
        <w:t>«Социальная активность».</w:t>
      </w:r>
    </w:p>
    <w:p w:rsidR="00755F40" w:rsidRPr="00755F40" w:rsidRDefault="00755F40" w:rsidP="00A8066A">
      <w:pPr>
        <w:ind w:firstLine="708"/>
        <w:jc w:val="both"/>
        <w:rPr>
          <w:rFonts w:ascii="Arial" w:hAnsi="Arial" w:cs="Arial"/>
        </w:rPr>
      </w:pPr>
      <w:r w:rsidRPr="00755F40">
        <w:rPr>
          <w:rFonts w:ascii="Arial" w:hAnsi="Arial" w:cs="Arial"/>
        </w:rPr>
        <w:t xml:space="preserve">На территории Тайгинского городского округа на протяжении 5-ти лет ведут свою деятельность более 15 волонтерских объединений различной направленности. В 2021 году в национальном проекте «Социальная активность» осуществляли свою деятельность следующие волонтерские объединения: </w:t>
      </w:r>
    </w:p>
    <w:p w:rsidR="00755F40" w:rsidRPr="00755F40" w:rsidRDefault="00755F40" w:rsidP="00A8066A">
      <w:pPr>
        <w:ind w:firstLine="708"/>
        <w:jc w:val="both"/>
        <w:rPr>
          <w:rFonts w:ascii="Arial" w:hAnsi="Arial" w:cs="Arial"/>
        </w:rPr>
      </w:pPr>
      <w:r w:rsidRPr="00755F40">
        <w:rPr>
          <w:rFonts w:ascii="Arial" w:hAnsi="Arial" w:cs="Arial"/>
        </w:rPr>
        <w:t>1. Во исполнение поручения Губернатора Кузбасса на территории города в прошлом году было создано волонтерское движение «волонтеры вакцинации». Работа «волонтеров вакцинации» заключается в обходах и обзвонах граждан 60+ (по информированию жителей старшего поколения о возможности вакцинации от коронавируса, гриппа). Информирование граждан 60+ ведется согласно списку, представленному медицинским учреждением. Волонтерами вакцинации также проводятся в различные акции: «Против курения», «ВИЧ», «Против наркотиков» и другие.</w:t>
      </w:r>
    </w:p>
    <w:p w:rsidR="00755F40" w:rsidRPr="00755F40" w:rsidRDefault="00755F40" w:rsidP="00A8066A">
      <w:pPr>
        <w:autoSpaceDE w:val="0"/>
        <w:autoSpaceDN w:val="0"/>
        <w:adjustRightInd w:val="0"/>
        <w:ind w:firstLine="708"/>
        <w:jc w:val="both"/>
        <w:rPr>
          <w:rStyle w:val="w2cjuv4"/>
          <w:rFonts w:ascii="Arial" w:hAnsi="Arial" w:cs="Arial"/>
        </w:rPr>
      </w:pPr>
      <w:r w:rsidRPr="00755F40">
        <w:rPr>
          <w:rStyle w:val="w2cjuv4"/>
          <w:rFonts w:ascii="Arial" w:hAnsi="Arial" w:cs="Arial"/>
        </w:rPr>
        <w:t xml:space="preserve">Также, одним из направлений деятельности «волонтеров вакцинации» является пропаганда здорового образа жизни, участие в акциях и выездных мероприятиях, которые организуются в образовательных учреждениях города. Такие массовые мероприятия, направлены на пропаганду ведения здорового образа жизни, поддержание здоровья с раннего возраста. </w:t>
      </w:r>
    </w:p>
    <w:p w:rsidR="00755F40" w:rsidRPr="00755F40" w:rsidRDefault="00755F40" w:rsidP="00A8066A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</w:rPr>
      </w:pPr>
      <w:r w:rsidRPr="00755F40">
        <w:rPr>
          <w:rFonts w:ascii="Arial" w:hAnsi="Arial" w:cs="Arial"/>
        </w:rPr>
        <w:lastRenderedPageBreak/>
        <w:t>Городское волонтерское движение по пропаганде здорового образа жизни, является добровольным общественным формированием, в котором объединяются обучающиеся общеобразовательных учреждений города для совместной деятельности, удовлетворяющей их социальные потребности и интересы. Данное объединение является одним из компонентов системы здоровьесбережения: волонтеры проводят акции и мероприятия среди своих сверстников по пропаганде здорового образа жизни и профилактике употребления психоактивных веществ. В ряды волонтерского отряда вовлечено более 100 человек.</w:t>
      </w:r>
    </w:p>
    <w:p w:rsidR="00755F40" w:rsidRPr="00755F40" w:rsidRDefault="00755F40" w:rsidP="00A8066A">
      <w:pPr>
        <w:tabs>
          <w:tab w:val="left" w:pos="0"/>
        </w:tabs>
        <w:ind w:left="142" w:firstLine="708"/>
        <w:jc w:val="both"/>
        <w:rPr>
          <w:rFonts w:ascii="Arial" w:hAnsi="Arial" w:cs="Arial"/>
        </w:rPr>
      </w:pPr>
      <w:r w:rsidRPr="00755F40">
        <w:rPr>
          <w:rFonts w:ascii="Arial" w:hAnsi="Arial" w:cs="Arial"/>
        </w:rPr>
        <w:t>2. Также в 2021 году на территории города осуществляли свою деятельность «волонтеры переписи». Работа «волонтеров переписи» заключалась в оказании помощи гражданам, желающим принять участие в масштабной статистической кампании «Всероссийская перепись населения», которая проходила с 15 октября по 14 ноября 2021 года.</w:t>
      </w:r>
    </w:p>
    <w:p w:rsidR="00755F40" w:rsidRPr="00755F40" w:rsidRDefault="00755F40" w:rsidP="00A8066A">
      <w:pPr>
        <w:tabs>
          <w:tab w:val="left" w:pos="0"/>
        </w:tabs>
        <w:ind w:left="142" w:firstLine="708"/>
        <w:jc w:val="both"/>
        <w:rPr>
          <w:rFonts w:ascii="Arial" w:hAnsi="Arial" w:cs="Arial"/>
          <w:color w:val="000000"/>
          <w:u w:val="single"/>
        </w:rPr>
      </w:pPr>
      <w:r w:rsidRPr="00755F40">
        <w:rPr>
          <w:rFonts w:ascii="Arial" w:hAnsi="Arial" w:cs="Arial"/>
        </w:rPr>
        <w:t xml:space="preserve">3. В рамках федерального проекта «Формирование комфортной городской среды» в мае 2021 года на территории города осуществляли свою деятельность «волонтеры ЖКХ». Работа «волонтеров ЖКХ» заключалась в информировании населения о принятии участия в голосовании за благоустройство городской среды (отбор территорий и дизайн-проектов благоустройства). </w:t>
      </w:r>
    </w:p>
    <w:p w:rsidR="00755F40" w:rsidRPr="00755F40" w:rsidRDefault="00755F40" w:rsidP="00755F40">
      <w:pPr>
        <w:pStyle w:val="a5"/>
        <w:spacing w:line="276" w:lineRule="auto"/>
        <w:ind w:firstLine="708"/>
        <w:jc w:val="both"/>
        <w:rPr>
          <w:rFonts w:ascii="Arial" w:hAnsi="Arial" w:cs="Arial"/>
          <w:color w:val="000000"/>
          <w:sz w:val="24"/>
          <w:szCs w:val="24"/>
          <w:u w:val="single"/>
        </w:rPr>
      </w:pPr>
    </w:p>
    <w:p w:rsidR="00755F40" w:rsidRPr="00755F40" w:rsidRDefault="00755F40" w:rsidP="00A8066A">
      <w:pPr>
        <w:pStyle w:val="ad"/>
        <w:shd w:val="clear" w:color="auto" w:fill="FFFFFF" w:themeFill="background1"/>
        <w:ind w:left="0" w:firstLine="709"/>
        <w:jc w:val="both"/>
        <w:rPr>
          <w:rFonts w:ascii="Arial" w:hAnsi="Arial" w:cs="Arial"/>
          <w:b/>
          <w:sz w:val="24"/>
          <w:szCs w:val="24"/>
        </w:rPr>
      </w:pPr>
      <w:r w:rsidRPr="00755F40">
        <w:rPr>
          <w:rFonts w:ascii="Arial" w:hAnsi="Arial" w:cs="Arial"/>
          <w:b/>
          <w:sz w:val="24"/>
          <w:szCs w:val="24"/>
        </w:rPr>
        <w:t>Национальный проект – «Демография»:</w:t>
      </w:r>
    </w:p>
    <w:p w:rsidR="00755F40" w:rsidRPr="00755F40" w:rsidRDefault="00755F40" w:rsidP="00A8066A">
      <w:pPr>
        <w:pStyle w:val="a5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755F40">
        <w:rPr>
          <w:rFonts w:ascii="Arial" w:hAnsi="Arial" w:cs="Arial"/>
          <w:iCs/>
          <w:sz w:val="24"/>
          <w:szCs w:val="24"/>
        </w:rPr>
        <w:t xml:space="preserve">В рамках </w:t>
      </w:r>
      <w:r w:rsidRPr="00755F40">
        <w:rPr>
          <w:rFonts w:ascii="Arial" w:hAnsi="Arial" w:cs="Arial"/>
          <w:sz w:val="24"/>
          <w:szCs w:val="24"/>
        </w:rPr>
        <w:t xml:space="preserve">национального проекта «Демография» в Тайгинском городском округе реализуются </w:t>
      </w:r>
      <w:r w:rsidRPr="00755F40">
        <w:rPr>
          <w:rFonts w:ascii="Arial" w:hAnsi="Arial" w:cs="Arial"/>
          <w:iCs/>
          <w:sz w:val="24"/>
          <w:szCs w:val="24"/>
        </w:rPr>
        <w:t xml:space="preserve">региональные проекты: </w:t>
      </w:r>
    </w:p>
    <w:p w:rsidR="00755F40" w:rsidRPr="00755F40" w:rsidRDefault="00755F40" w:rsidP="00A8066A">
      <w:pPr>
        <w:pStyle w:val="a5"/>
        <w:ind w:firstLine="709"/>
        <w:jc w:val="both"/>
        <w:rPr>
          <w:rFonts w:ascii="Arial" w:hAnsi="Arial" w:cs="Arial"/>
          <w:color w:val="1A1A1A"/>
          <w:sz w:val="24"/>
          <w:szCs w:val="24"/>
        </w:rPr>
      </w:pPr>
      <w:r w:rsidRPr="00755F40">
        <w:rPr>
          <w:rFonts w:ascii="Arial" w:hAnsi="Arial" w:cs="Arial"/>
          <w:color w:val="1A1A1A"/>
          <w:sz w:val="24"/>
          <w:szCs w:val="24"/>
        </w:rPr>
        <w:t xml:space="preserve">1. </w:t>
      </w:r>
      <w:r w:rsidRPr="00755F40">
        <w:rPr>
          <w:rStyle w:val="rvts8mailrucssattributepostfix"/>
          <w:rFonts w:ascii="Arial" w:hAnsi="Arial" w:cs="Arial"/>
          <w:sz w:val="24"/>
          <w:szCs w:val="24"/>
          <w:u w:val="single"/>
        </w:rPr>
        <w:t>Финансовая поддержка семей при рождении детей.</w:t>
      </w:r>
      <w:r w:rsidRPr="00755F40">
        <w:rPr>
          <w:rFonts w:ascii="Arial" w:hAnsi="Arial" w:cs="Arial"/>
          <w:color w:val="1A1A1A"/>
          <w:sz w:val="24"/>
          <w:szCs w:val="24"/>
        </w:rPr>
        <w:t xml:space="preserve"> </w:t>
      </w:r>
    </w:p>
    <w:p w:rsidR="00755F40" w:rsidRPr="00755F40" w:rsidRDefault="00755F40" w:rsidP="00A8066A">
      <w:pPr>
        <w:pStyle w:val="a5"/>
        <w:ind w:firstLine="709"/>
        <w:jc w:val="both"/>
        <w:rPr>
          <w:rFonts w:ascii="Arial" w:hAnsi="Arial" w:cs="Arial"/>
          <w:color w:val="767676"/>
          <w:sz w:val="24"/>
          <w:szCs w:val="24"/>
        </w:rPr>
      </w:pPr>
      <w:r w:rsidRPr="00755F40">
        <w:rPr>
          <w:rFonts w:ascii="Arial" w:hAnsi="Arial" w:cs="Arial"/>
          <w:color w:val="1A1A1A"/>
          <w:sz w:val="24"/>
          <w:szCs w:val="24"/>
        </w:rPr>
        <w:t>Данный проект направлен на усиление материальной поддержки семей с детьми:</w:t>
      </w:r>
    </w:p>
    <w:p w:rsidR="00755F40" w:rsidRPr="00755F40" w:rsidRDefault="00755F40" w:rsidP="00A8066A">
      <w:pPr>
        <w:pStyle w:val="a5"/>
        <w:ind w:firstLine="709"/>
        <w:jc w:val="both"/>
        <w:rPr>
          <w:rFonts w:ascii="Arial" w:hAnsi="Arial" w:cs="Arial"/>
          <w:bCs/>
          <w:color w:val="1A1A1A"/>
          <w:sz w:val="24"/>
          <w:szCs w:val="24"/>
        </w:rPr>
      </w:pPr>
      <w:r w:rsidRPr="00755F40">
        <w:rPr>
          <w:rFonts w:ascii="Arial" w:hAnsi="Arial" w:cs="Arial"/>
          <w:bCs/>
          <w:color w:val="1A1A1A"/>
          <w:sz w:val="24"/>
          <w:szCs w:val="24"/>
        </w:rPr>
        <w:t xml:space="preserve">1.1. Ежемесячные выплаты в связи с рождением (усыновлением) первого ребенка. </w:t>
      </w:r>
    </w:p>
    <w:p w:rsidR="00755F40" w:rsidRPr="00755F40" w:rsidRDefault="00755F40" w:rsidP="00A8066A">
      <w:pPr>
        <w:pStyle w:val="a5"/>
        <w:ind w:firstLine="709"/>
        <w:jc w:val="both"/>
        <w:rPr>
          <w:rFonts w:ascii="Arial" w:hAnsi="Arial" w:cs="Arial"/>
          <w:bCs/>
          <w:color w:val="1A1A1A"/>
          <w:sz w:val="24"/>
          <w:szCs w:val="24"/>
        </w:rPr>
      </w:pPr>
      <w:r w:rsidRPr="00755F40">
        <w:rPr>
          <w:rFonts w:ascii="Arial" w:hAnsi="Arial" w:cs="Arial"/>
          <w:bCs/>
          <w:color w:val="1A1A1A"/>
          <w:sz w:val="24"/>
          <w:szCs w:val="24"/>
        </w:rPr>
        <w:t>В 2021 году такую выплату получили 123 семьи, общая сумма выплат составила 12,1 млн. рублей.</w:t>
      </w:r>
      <w:r w:rsidRPr="00755F40">
        <w:rPr>
          <w:rFonts w:ascii="Arial" w:hAnsi="Arial" w:cs="Arial"/>
          <w:color w:val="1A1A1A"/>
          <w:sz w:val="24"/>
          <w:szCs w:val="24"/>
        </w:rPr>
        <w:t xml:space="preserve"> Ежемесячные выплаты позволяют поддержать семьи с невысокими доходами.</w:t>
      </w:r>
    </w:p>
    <w:p w:rsidR="00755F40" w:rsidRPr="00755F40" w:rsidRDefault="00755F40" w:rsidP="00A8066A">
      <w:pPr>
        <w:pStyle w:val="a5"/>
        <w:ind w:firstLine="709"/>
        <w:jc w:val="both"/>
        <w:rPr>
          <w:rFonts w:ascii="Arial" w:hAnsi="Arial" w:cs="Arial"/>
          <w:bCs/>
          <w:color w:val="1A1A1A"/>
          <w:sz w:val="24"/>
          <w:szCs w:val="24"/>
        </w:rPr>
      </w:pPr>
      <w:r w:rsidRPr="00755F40">
        <w:rPr>
          <w:rFonts w:ascii="Arial" w:hAnsi="Arial" w:cs="Arial"/>
          <w:bCs/>
          <w:color w:val="1A1A1A"/>
          <w:sz w:val="24"/>
          <w:szCs w:val="24"/>
        </w:rPr>
        <w:t xml:space="preserve">1.2. Ежемесячная денежная выплата, назначаемая в случае рождения третьего ребенка или последующих детей. </w:t>
      </w:r>
    </w:p>
    <w:p w:rsidR="00755F40" w:rsidRPr="00755F40" w:rsidRDefault="00755F40" w:rsidP="00A8066A">
      <w:pPr>
        <w:pStyle w:val="a5"/>
        <w:ind w:firstLine="709"/>
        <w:jc w:val="both"/>
        <w:rPr>
          <w:rFonts w:ascii="Arial" w:hAnsi="Arial" w:cs="Arial"/>
          <w:bCs/>
          <w:color w:val="1A1A1A"/>
          <w:sz w:val="24"/>
          <w:szCs w:val="24"/>
        </w:rPr>
      </w:pPr>
      <w:r w:rsidRPr="00755F40">
        <w:rPr>
          <w:rFonts w:ascii="Arial" w:hAnsi="Arial" w:cs="Arial"/>
          <w:bCs/>
          <w:color w:val="1A1A1A"/>
          <w:sz w:val="24"/>
          <w:szCs w:val="24"/>
        </w:rPr>
        <w:t>В 2021 году такую выплату получили 152 семьи, общая сумма выплат составила 15,8 млн. рублей.</w:t>
      </w:r>
    </w:p>
    <w:p w:rsidR="00755F40" w:rsidRPr="00755F40" w:rsidRDefault="00755F40" w:rsidP="00A8066A">
      <w:pPr>
        <w:pStyle w:val="a5"/>
        <w:ind w:firstLine="709"/>
        <w:jc w:val="both"/>
        <w:rPr>
          <w:rFonts w:ascii="Arial" w:hAnsi="Arial" w:cs="Arial"/>
          <w:bCs/>
          <w:color w:val="1A1A1A"/>
          <w:sz w:val="24"/>
          <w:szCs w:val="24"/>
        </w:rPr>
      </w:pPr>
      <w:r w:rsidRPr="00755F40">
        <w:rPr>
          <w:rFonts w:ascii="Arial" w:hAnsi="Arial" w:cs="Arial"/>
          <w:bCs/>
          <w:color w:val="1A1A1A"/>
          <w:sz w:val="24"/>
          <w:szCs w:val="24"/>
        </w:rPr>
        <w:t xml:space="preserve">1.3. Предоставление средств (части средств) областного материнского (семейного) капитала при рождении третьего ребенка или последующих детей. </w:t>
      </w:r>
    </w:p>
    <w:p w:rsidR="00755F40" w:rsidRPr="00755F40" w:rsidRDefault="00755F40" w:rsidP="00A8066A">
      <w:pPr>
        <w:pStyle w:val="a5"/>
        <w:ind w:firstLine="709"/>
        <w:jc w:val="both"/>
        <w:rPr>
          <w:rFonts w:ascii="Arial" w:hAnsi="Arial" w:cs="Arial"/>
          <w:bCs/>
          <w:color w:val="1A1A1A"/>
          <w:sz w:val="24"/>
          <w:szCs w:val="24"/>
        </w:rPr>
      </w:pPr>
      <w:r w:rsidRPr="00755F40">
        <w:rPr>
          <w:rFonts w:ascii="Arial" w:hAnsi="Arial" w:cs="Arial"/>
          <w:bCs/>
          <w:color w:val="1A1A1A"/>
          <w:sz w:val="24"/>
          <w:szCs w:val="24"/>
        </w:rPr>
        <w:t>В 2021 году перечислено средств ОМК по решениям о предоставлении 31 семье на сумму 3,9 млн. рублей.</w:t>
      </w:r>
    </w:p>
    <w:p w:rsidR="00755F40" w:rsidRPr="00755F40" w:rsidRDefault="00755F40" w:rsidP="00A8066A">
      <w:pPr>
        <w:shd w:val="clear" w:color="auto" w:fill="FFFFFF"/>
        <w:tabs>
          <w:tab w:val="left" w:pos="851"/>
        </w:tabs>
        <w:ind w:firstLine="709"/>
        <w:jc w:val="both"/>
        <w:rPr>
          <w:rFonts w:ascii="Arial" w:hAnsi="Arial" w:cs="Arial"/>
        </w:rPr>
      </w:pPr>
      <w:r w:rsidRPr="00755F40">
        <w:rPr>
          <w:rStyle w:val="textdesktop-18pt1gdst"/>
          <w:rFonts w:ascii="Arial" w:hAnsi="Arial" w:cs="Arial"/>
        </w:rPr>
        <w:t xml:space="preserve">2.  </w:t>
      </w:r>
      <w:r w:rsidRPr="00755F40">
        <w:rPr>
          <w:rFonts w:ascii="Arial" w:hAnsi="Arial" w:cs="Arial"/>
          <w:bCs/>
          <w:u w:val="single"/>
        </w:rPr>
        <w:t>«Разработка и реализация программы системной поддержки и повышения качества жизни граждан старшего поколения» («Старшее поколение»).</w:t>
      </w:r>
      <w:r w:rsidRPr="00755F40">
        <w:rPr>
          <w:rFonts w:ascii="Arial" w:hAnsi="Arial" w:cs="Arial"/>
          <w:b/>
          <w:bCs/>
        </w:rPr>
        <w:t xml:space="preserve"> </w:t>
      </w:r>
    </w:p>
    <w:p w:rsidR="00755F40" w:rsidRPr="00755F40" w:rsidRDefault="00755F40" w:rsidP="00A8066A">
      <w:pPr>
        <w:pStyle w:val="rvps2mailrucssattributepostfix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755F40">
        <w:rPr>
          <w:rFonts w:ascii="Arial" w:hAnsi="Arial" w:cs="Arial"/>
        </w:rPr>
        <w:t xml:space="preserve">Муниципальным бюджетным учреждением «Комплексный центр социального обслуживания населения» Тайгинского городского округа реализуются следующие мероприятия по увеличению периода активного долголетия и продолжительности здоровой жизни: </w:t>
      </w:r>
    </w:p>
    <w:p w:rsidR="00755F40" w:rsidRPr="00755F40" w:rsidRDefault="00755F40" w:rsidP="00A8066A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755F40">
        <w:rPr>
          <w:rFonts w:ascii="Arial" w:hAnsi="Arial" w:cs="Arial"/>
          <w:sz w:val="24"/>
          <w:szCs w:val="24"/>
        </w:rPr>
        <w:t xml:space="preserve">- С целью обеспечения социальной защищенности пожилых людей и инвалидов проводятся мероприятия по оказанию адресной помощи, организации благотворительных акций по доставке благотворительного топлива малообеспеченным гражданам, выдаче  овощных и продуктовых наборов, а так же другие меры социальной поддержки, направленные на повышение жизненного уровня старшего поколения. Всего за период 2021 года адресная помощь оказана 1119 гражданам. </w:t>
      </w:r>
    </w:p>
    <w:p w:rsidR="00755F40" w:rsidRPr="00755F40" w:rsidRDefault="00755F40" w:rsidP="00A8066A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755F40">
        <w:rPr>
          <w:rFonts w:ascii="Arial" w:hAnsi="Arial" w:cs="Arial"/>
          <w:sz w:val="24"/>
          <w:szCs w:val="24"/>
        </w:rPr>
        <w:lastRenderedPageBreak/>
        <w:t>- Продолжает работать пункт проката технических средств реабилитации (далее - ТСР). Населению на безвозмездной основе на период реабилитации во временное пользование выдаются средства ТСР (кресло-коляска, ходунки, костыли и т.д.). За 2021 год 109 человек воспользовались 120 средствами ТСР. За счет средств федерального бюджета в рамках проекта «Система долговременного ухода» для пункта проката технических средств реабилитации приобретено новое оборудование в количестве 121 шт., в том числе и для использования школой ухода.</w:t>
      </w:r>
    </w:p>
    <w:p w:rsidR="00755F40" w:rsidRPr="00755F40" w:rsidRDefault="00755F40" w:rsidP="00A8066A">
      <w:pPr>
        <w:pStyle w:val="3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755F40">
        <w:rPr>
          <w:rFonts w:ascii="Arial" w:hAnsi="Arial" w:cs="Arial"/>
          <w:sz w:val="24"/>
          <w:szCs w:val="24"/>
        </w:rPr>
        <w:t xml:space="preserve">- В рамках работы развития стационарозамещающих технологий социального обслуживания в МБУ «КЦСОН» ТГО организована и работает 1 приемная семья, которая взяла к себе пожилого инвалида. </w:t>
      </w:r>
    </w:p>
    <w:p w:rsidR="00755F40" w:rsidRPr="00755F40" w:rsidRDefault="00755F40" w:rsidP="00A8066A">
      <w:pPr>
        <w:pStyle w:val="3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755F40">
        <w:rPr>
          <w:rFonts w:ascii="Arial" w:hAnsi="Arial" w:cs="Arial"/>
          <w:sz w:val="24"/>
          <w:szCs w:val="24"/>
        </w:rPr>
        <w:t xml:space="preserve">- Работает служба «Социальное такси». Данная услуга предоставляется гражданам пенсионного возраста и инвалидам. За 2021 год услугой воспользовались 74 человека </w:t>
      </w:r>
    </w:p>
    <w:p w:rsidR="00755F40" w:rsidRPr="00755F40" w:rsidRDefault="00755F40" w:rsidP="00A8066A">
      <w:pPr>
        <w:pStyle w:val="3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755F40">
        <w:rPr>
          <w:rFonts w:ascii="Arial" w:hAnsi="Arial" w:cs="Arial"/>
          <w:sz w:val="24"/>
          <w:szCs w:val="24"/>
        </w:rPr>
        <w:t>- В МБУ «КЦСОН» организовано социальное сопровождение граждан, нуждающихся в оказании социальной помощи, которое включает в себя:  оформление в дома-интернаты, оказание помощи в оформлении документов,  оказание содействия  в оформлении субсидий, пособий, иных выплат. За 2021 год специалисты Комплексного центра оказали услуги сопровождения 102 гражданам пожилого возраста.</w:t>
      </w:r>
    </w:p>
    <w:p w:rsidR="00755F40" w:rsidRPr="00755F40" w:rsidRDefault="00755F40" w:rsidP="00A8066A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755F40">
        <w:rPr>
          <w:rFonts w:ascii="Arial" w:hAnsi="Arial" w:cs="Arial"/>
          <w:color w:val="000000"/>
          <w:sz w:val="24"/>
          <w:szCs w:val="24"/>
        </w:rPr>
        <w:t xml:space="preserve">- </w:t>
      </w:r>
      <w:r w:rsidRPr="00755F40">
        <w:rPr>
          <w:rFonts w:ascii="Arial" w:hAnsi="Arial" w:cs="Arial"/>
          <w:sz w:val="24"/>
          <w:szCs w:val="24"/>
        </w:rPr>
        <w:t>С 2021 года МБУ «КЦСОН» ТГО является участником  проекта по созданию системы  долговременного ухода за гражданами пожилого возраста и инвалидами. Реализация мероприятий по системе долговременного ухода осуществляется в соответствии с разработанной «дорожной картой», утвержденной постановлением администрации Тайгинского городского округа от 23.12.2020 № 640-п.</w:t>
      </w:r>
    </w:p>
    <w:p w:rsidR="00755F40" w:rsidRPr="00755F40" w:rsidRDefault="00A8066A" w:rsidP="00A8066A">
      <w:pPr>
        <w:pStyle w:val="a5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С</w:t>
      </w:r>
      <w:r w:rsidR="00755F40" w:rsidRPr="00755F40">
        <w:rPr>
          <w:rFonts w:ascii="Arial" w:hAnsi="Arial" w:cs="Arial"/>
          <w:sz w:val="24"/>
          <w:szCs w:val="24"/>
          <w:shd w:val="clear" w:color="auto" w:fill="FFFFFF"/>
        </w:rPr>
        <w:t xml:space="preserve"> 2021 года одновременно с оценкой нуждаемости гражданина в социальных услугах проводилась процедура типизации. Необходимый объем услуг определяется группой типизации, по результатам которой составляется индивидуальная программа предоставления социальных услуг и индивидуальный план ухода. За период 2021 года процедура типизации проведена в отношении 420 получателей социальных услуг. </w:t>
      </w:r>
    </w:p>
    <w:p w:rsidR="00755F40" w:rsidRPr="00755F40" w:rsidRDefault="00A8066A" w:rsidP="00A8066A">
      <w:pPr>
        <w:pStyle w:val="a5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В</w:t>
      </w:r>
      <w:r w:rsidR="00755F40" w:rsidRPr="00755F40">
        <w:rPr>
          <w:rFonts w:ascii="Arial" w:hAnsi="Arial" w:cs="Arial"/>
          <w:color w:val="000000"/>
          <w:sz w:val="24"/>
          <w:szCs w:val="24"/>
        </w:rPr>
        <w:t xml:space="preserve"> целях развития системы долговременного ухода за гражданами пожилого возраста и инвалидами, как составной части мероприятий, направленных на развитие и поддержку семейного ухода за получателями социальных услуг на дому, в штат учреждения введена должность сиделки (4 штатных единицы), за 2021 год услугами сиделок воспользовались 19 человек.</w:t>
      </w:r>
    </w:p>
    <w:p w:rsidR="00755F40" w:rsidRPr="00755F40" w:rsidRDefault="00755F40" w:rsidP="00A8066A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755F40">
        <w:rPr>
          <w:rFonts w:ascii="Arial" w:hAnsi="Arial" w:cs="Arial"/>
          <w:sz w:val="24"/>
          <w:szCs w:val="24"/>
        </w:rPr>
        <w:t>С января 2021 года открыто социально–реабилитационное отделение, на его базе функционирует «Школа ухода за маломобильными гражданами в домашних условиях». За период 2021 года в рамках «школы ухода» обучено 198 человек.</w:t>
      </w:r>
    </w:p>
    <w:p w:rsidR="00755F40" w:rsidRPr="00755F40" w:rsidRDefault="00755F40" w:rsidP="00A8066A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755F40">
        <w:rPr>
          <w:rFonts w:ascii="Arial" w:hAnsi="Arial" w:cs="Arial"/>
          <w:sz w:val="24"/>
          <w:szCs w:val="24"/>
        </w:rPr>
        <w:t>Одним из перспективных направлений является реализация проекта «Санаторий на дому» - предоставление услуг малотранспортабельным и нетранспортабельным пожилым гражданам, которые по состоянию здоровья не могут посещать отделение дневного пребывания. Данное направление работы оказывает благоприятное воздействие на пожилых граждан, вызывает у них положительные эмоции, повышает жизненный тонус, дает почувствовать внимание и заботу со стороны окружающих.</w:t>
      </w:r>
    </w:p>
    <w:p w:rsidR="00755F40" w:rsidRPr="00755F40" w:rsidRDefault="00755F40" w:rsidP="00A8066A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755F40">
        <w:rPr>
          <w:rFonts w:ascii="Arial" w:hAnsi="Arial" w:cs="Arial"/>
          <w:sz w:val="24"/>
          <w:szCs w:val="24"/>
        </w:rPr>
        <w:t>За период 2021 года специалистами учреждения разработаны</w:t>
      </w:r>
      <w:r w:rsidRPr="00755F40">
        <w:rPr>
          <w:rFonts w:ascii="Arial" w:hAnsi="Arial" w:cs="Arial"/>
          <w:sz w:val="24"/>
          <w:szCs w:val="24"/>
          <w:shd w:val="clear" w:color="auto" w:fill="FFFFFF"/>
        </w:rPr>
        <w:t xml:space="preserve"> новые программы, направленные на работу с людьми, перенесшими инсульт, имеющими когнитивные нарушения, маломобильными гражданами, а также ведущими активный образ жизни</w:t>
      </w:r>
      <w:r w:rsidRPr="00755F40">
        <w:rPr>
          <w:rFonts w:ascii="Arial" w:hAnsi="Arial" w:cs="Arial"/>
          <w:sz w:val="24"/>
          <w:szCs w:val="24"/>
        </w:rPr>
        <w:t xml:space="preserve">: «Школа сохранения интеллекта и памяти», </w:t>
      </w:r>
      <w:r w:rsidRPr="00755F40">
        <w:rPr>
          <w:rFonts w:ascii="Arial" w:hAnsi="Arial" w:cs="Arial"/>
          <w:color w:val="000000"/>
          <w:sz w:val="24"/>
          <w:szCs w:val="24"/>
          <w:shd w:val="clear" w:color="auto" w:fill="FFFFFF"/>
        </w:rPr>
        <w:t>«Комплексная реабилитация  для лиц с нарушением опорно-двигательного аппарата», «Активное долголетие», </w:t>
      </w:r>
      <w:r w:rsidRPr="00755F40">
        <w:rPr>
          <w:rFonts w:ascii="Arial" w:hAnsi="Arial" w:cs="Arial"/>
          <w:sz w:val="24"/>
          <w:szCs w:val="24"/>
        </w:rPr>
        <w:t>«Преодолеем все вместе» (восстановление после инсульта массажем),</w:t>
      </w:r>
      <w:r w:rsidRPr="00755F4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«Лечебная физкультура после инсульта», </w:t>
      </w:r>
      <w:r w:rsidRPr="00755F40">
        <w:rPr>
          <w:rFonts w:ascii="Arial" w:hAnsi="Arial" w:cs="Arial"/>
          <w:sz w:val="24"/>
          <w:szCs w:val="24"/>
        </w:rPr>
        <w:t xml:space="preserve">«Школа ухода за </w:t>
      </w:r>
      <w:r w:rsidRPr="00755F40">
        <w:rPr>
          <w:rFonts w:ascii="Arial" w:hAnsi="Arial" w:cs="Arial"/>
          <w:sz w:val="24"/>
          <w:szCs w:val="24"/>
        </w:rPr>
        <w:lastRenderedPageBreak/>
        <w:t xml:space="preserve">маломобильными гражданами в домашних условиях после инсульта», «Методические рекомендации к программе «Школа ухода за маломобильными гражданами в домашних условиях после инсульта», «Психологическая реабилитация людей, перенесших инсульт», «Путь здоровья на кончиках пальцев». </w:t>
      </w:r>
    </w:p>
    <w:p w:rsidR="00755F40" w:rsidRPr="00755F40" w:rsidRDefault="00A8066A" w:rsidP="00A8066A">
      <w:pPr>
        <w:pStyle w:val="a5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В</w:t>
      </w:r>
      <w:r w:rsidR="00755F40" w:rsidRPr="00755F40">
        <w:rPr>
          <w:rFonts w:ascii="Arial" w:hAnsi="Arial" w:cs="Arial"/>
          <w:color w:val="000000"/>
          <w:sz w:val="24"/>
          <w:szCs w:val="24"/>
        </w:rPr>
        <w:t xml:space="preserve"> целях увеличения активного долголетия и продолжительности здоровой жизни граждан пожилого возраста на базе отделения дневного пребывания открыт клуб любителей скандинавской ходьбы. </w:t>
      </w:r>
    </w:p>
    <w:p w:rsidR="00755F40" w:rsidRPr="00755F40" w:rsidRDefault="00A8066A" w:rsidP="00A8066A">
      <w:pPr>
        <w:pStyle w:val="a5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="00755F40" w:rsidRPr="00755F40">
        <w:rPr>
          <w:rFonts w:ascii="Arial" w:hAnsi="Arial" w:cs="Arial"/>
          <w:sz w:val="24"/>
          <w:szCs w:val="24"/>
        </w:rPr>
        <w:t xml:space="preserve"> целью развития коммуникационных возможностей и интеллектуального потенциала пожилых людей на базе МБУ «КЦСОН» ТГО организована работа мини клубов общения «Золотой возраст», «Ровесники», «Калейдоскоп». Проводятся занятия и мастер классы в кружке «Интеллектуалы». </w:t>
      </w:r>
      <w:r w:rsidR="00755F40" w:rsidRPr="00755F4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Специалистами учреждения ведется информационно-разъяснительная работа: разрабатываются памятки, буклеты, видео уроки. </w:t>
      </w:r>
      <w:r w:rsidR="00755F40" w:rsidRPr="00755F40">
        <w:rPr>
          <w:rFonts w:ascii="Arial" w:hAnsi="Arial" w:cs="Arial"/>
          <w:sz w:val="24"/>
          <w:szCs w:val="24"/>
        </w:rPr>
        <w:t xml:space="preserve"> </w:t>
      </w:r>
    </w:p>
    <w:p w:rsidR="00755F40" w:rsidRPr="00755F40" w:rsidRDefault="00755F40" w:rsidP="00A8066A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755F40">
        <w:rPr>
          <w:rFonts w:ascii="Arial" w:hAnsi="Arial" w:cs="Arial"/>
          <w:sz w:val="24"/>
          <w:szCs w:val="24"/>
        </w:rPr>
        <w:t xml:space="preserve">Важную роль для выполнения задач по увеличению периода активного долголетия и продолжительности здоровой жизни получателей социальных услуг играет межведомственное взаимодействие МБУ «КЦСОН» ТГО с организациями культуры и спорта, здравоохранения,  образования и др. В 2021 году с целью эффективной помощи в сфере социальной поддержки жителей Тайгинского городского округа заключено 28 соглашений о сотрудничестве с различными учреждениями и организациями города. Проведено 61 мероприятие для 266 пенсионеров и инвалидов.  </w:t>
      </w:r>
    </w:p>
    <w:p w:rsidR="00755F40" w:rsidRPr="00755F40" w:rsidRDefault="00A8066A" w:rsidP="00A8066A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 w:rsidR="00755F40" w:rsidRPr="00755F40">
        <w:rPr>
          <w:rFonts w:ascii="Arial" w:hAnsi="Arial" w:cs="Arial"/>
          <w:sz w:val="24"/>
          <w:szCs w:val="24"/>
        </w:rPr>
        <w:t xml:space="preserve"> 2021 году в учреждении проведены работы по реализации плана мероприятий по обеспечению доступной среды для инвалидов.</w:t>
      </w:r>
      <w:r w:rsidR="00755F40" w:rsidRPr="00755F40">
        <w:rPr>
          <w:rFonts w:ascii="Arial" w:hAnsi="Arial" w:cs="Arial"/>
          <w:sz w:val="24"/>
          <w:szCs w:val="24"/>
          <w:shd w:val="clear" w:color="auto" w:fill="FFFFFF"/>
        </w:rPr>
        <w:t xml:space="preserve"> Вывеска учреждения, наименования кабинетов дублируются шрифтом Брайля, имеется тактильная мнемосхема помещения, также выполненная шрифтом  Брайля. Тактильная плитка с рельефными полосами установлена для обозначения безопасного направления движения, в учреждении имеется переносной минипандус.</w:t>
      </w:r>
    </w:p>
    <w:p w:rsidR="00755F40" w:rsidRPr="00755F40" w:rsidRDefault="00755F40" w:rsidP="00A8066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8066A">
        <w:rPr>
          <w:rStyle w:val="ae"/>
          <w:rFonts w:ascii="Arial" w:hAnsi="Arial" w:cs="Arial"/>
          <w:b w:val="0"/>
        </w:rPr>
        <w:t>3</w:t>
      </w:r>
      <w:r w:rsidRPr="00755F40">
        <w:rPr>
          <w:rStyle w:val="ae"/>
          <w:rFonts w:ascii="Arial" w:hAnsi="Arial" w:cs="Arial"/>
        </w:rPr>
        <w:t xml:space="preserve">. </w:t>
      </w:r>
      <w:r w:rsidRPr="00755F40">
        <w:rPr>
          <w:rFonts w:ascii="Arial" w:hAnsi="Arial" w:cs="Arial"/>
        </w:rPr>
        <w:t>В 2021 году в рамках государственной программы Кемеровской области «Содействие занятости населения Кузбасса» на 2014-2024 годы:</w:t>
      </w:r>
    </w:p>
    <w:p w:rsidR="00755F40" w:rsidRPr="00755F40" w:rsidRDefault="00755F40" w:rsidP="00A8066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55F40">
        <w:rPr>
          <w:rFonts w:ascii="Arial" w:hAnsi="Arial" w:cs="Arial"/>
        </w:rPr>
        <w:t xml:space="preserve"> - п</w:t>
      </w:r>
      <w:r w:rsidRPr="00755F40">
        <w:rPr>
          <w:rStyle w:val="ae"/>
          <w:rFonts w:ascii="Arial" w:hAnsi="Arial" w:cs="Arial"/>
        </w:rPr>
        <w:t>о подпрограмме «</w:t>
      </w:r>
      <w:r w:rsidRPr="00755F40">
        <w:rPr>
          <w:rFonts w:ascii="Arial" w:hAnsi="Arial" w:cs="Arial"/>
        </w:rPr>
        <w:t xml:space="preserve">Организация стажировки выпускников образовательных организаций в целях приобретения ими опыта работы» </w:t>
      </w:r>
      <w:r w:rsidRPr="00755F40">
        <w:rPr>
          <w:rStyle w:val="ae"/>
          <w:rFonts w:ascii="Arial" w:hAnsi="Arial" w:cs="Arial"/>
        </w:rPr>
        <w:t xml:space="preserve">Тайгинским центром занятости населения  </w:t>
      </w:r>
      <w:r w:rsidRPr="00755F40">
        <w:rPr>
          <w:rFonts w:ascii="Arial" w:hAnsi="Arial" w:cs="Arial"/>
        </w:rPr>
        <w:t>организована стажировка 6 выпускников образовательных организаций (план выполнен 100%). В рамках этой программы  выделена государственная поддержка из областного бюджета в виде частичного возмещения затрат по заработной плате стажера, включая сопутствующие платежи во внебюджетные фонды, а так же 25% от МРОТ - доплата за наставничество. Два молодых специалиста трудоустроились на постоянное место работы после прохождения стажировки.</w:t>
      </w:r>
    </w:p>
    <w:p w:rsidR="00755F40" w:rsidRPr="00755F40" w:rsidRDefault="00755F40" w:rsidP="00A8066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55F40">
        <w:rPr>
          <w:rFonts w:ascii="Arial" w:hAnsi="Arial" w:cs="Arial"/>
        </w:rPr>
        <w:t>- по подпрограмме «Активная политика занятости населения и социальная поддержка безработных граждан» в 2021 году 74 человека предпенсионного возраста получали пособие в размере от минимального (1 950,0 рублей) до максимального (15 769 рублей).</w:t>
      </w:r>
    </w:p>
    <w:p w:rsidR="00755F40" w:rsidRPr="00755F40" w:rsidRDefault="00755F40" w:rsidP="00A8066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55F40">
        <w:rPr>
          <w:rFonts w:ascii="Arial" w:hAnsi="Arial" w:cs="Arial"/>
        </w:rPr>
        <w:t>- переобучение и повышение квалификации прошла 1 женщина, в отпуске по уходу за ребенком в возрасте до трех лет, а также женщин, имеющих детей дошкольного возраста, не состоящих в трудовых отношениях и обратившихся в органы службы занятости.</w:t>
      </w:r>
    </w:p>
    <w:p w:rsidR="00755F40" w:rsidRPr="00755F40" w:rsidRDefault="00755F40" w:rsidP="00A8066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u w:val="single"/>
        </w:rPr>
      </w:pPr>
      <w:r w:rsidRPr="00755F40">
        <w:rPr>
          <w:rFonts w:ascii="Arial" w:hAnsi="Arial" w:cs="Arial"/>
          <w:bCs/>
        </w:rPr>
        <w:t>4.</w:t>
      </w:r>
      <w:r w:rsidRPr="00755F40">
        <w:rPr>
          <w:rFonts w:ascii="Arial" w:hAnsi="Arial" w:cs="Arial"/>
          <w:bCs/>
          <w:color w:val="FF0000"/>
        </w:rPr>
        <w:t xml:space="preserve"> </w:t>
      </w:r>
      <w:r w:rsidRPr="00755F40">
        <w:rPr>
          <w:rFonts w:ascii="Arial" w:eastAsia="Calibri" w:hAnsi="Arial" w:cs="Arial"/>
          <w:bCs/>
          <w:u w:val="single"/>
        </w:rPr>
        <w:t>«</w:t>
      </w:r>
      <w:r w:rsidRPr="00755F40">
        <w:rPr>
          <w:rFonts w:ascii="Arial" w:hAnsi="Arial" w:cs="Arial"/>
          <w:u w:val="single"/>
        </w:rPr>
        <w:t xml:space="preserve">Создание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спорта, а также подготовка спортивного резерва». </w:t>
      </w:r>
    </w:p>
    <w:p w:rsidR="00755F40" w:rsidRPr="00755F40" w:rsidRDefault="00755F40" w:rsidP="00A8066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55F40">
        <w:rPr>
          <w:rFonts w:ascii="Arial" w:hAnsi="Arial" w:cs="Arial"/>
          <w:bCs/>
        </w:rPr>
        <w:t>На территории Тайгинского городского</w:t>
      </w:r>
      <w:r w:rsidRPr="00755F40">
        <w:rPr>
          <w:rFonts w:ascii="Arial" w:hAnsi="Arial" w:cs="Arial"/>
        </w:rPr>
        <w:t xml:space="preserve"> </w:t>
      </w:r>
      <w:r w:rsidRPr="00755F40">
        <w:rPr>
          <w:rFonts w:ascii="Arial" w:hAnsi="Arial" w:cs="Arial"/>
          <w:bCs/>
        </w:rPr>
        <w:t xml:space="preserve">округа </w:t>
      </w:r>
      <w:r w:rsidRPr="00755F40">
        <w:rPr>
          <w:rFonts w:ascii="Arial" w:hAnsi="Arial" w:cs="Arial"/>
        </w:rPr>
        <w:t xml:space="preserve">осуществляет свою деятельность муниципальное автономное спортивное учреждение Тайгинского </w:t>
      </w:r>
      <w:r w:rsidRPr="00755F40">
        <w:rPr>
          <w:rFonts w:ascii="Arial" w:hAnsi="Arial" w:cs="Arial"/>
        </w:rPr>
        <w:lastRenderedPageBreak/>
        <w:t xml:space="preserve">городского округа «Спортивный комплекс «Юность» (далее – СК «Юность»). Современный СК «Юность» - это единственное оснащенное, комплексное спортивное учреждение для массовых занятий спортом в городе. </w:t>
      </w:r>
    </w:p>
    <w:p w:rsidR="00755F40" w:rsidRPr="00755F40" w:rsidRDefault="00755F40" w:rsidP="00A8066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55F40">
        <w:rPr>
          <w:rFonts w:ascii="Arial" w:hAnsi="Arial" w:cs="Arial"/>
        </w:rPr>
        <w:t>Ежегодно услугами СК «Юность» пользуются более 5-ти тысяч тайгинцев и гостей города. Статистика пользования населением услугами СК Юность ежегодно увеличивается (приложение 1).</w:t>
      </w:r>
    </w:p>
    <w:p w:rsidR="00755F40" w:rsidRPr="00755F40" w:rsidRDefault="00755F40" w:rsidP="00755F40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755F40">
        <w:rPr>
          <w:rFonts w:ascii="Arial" w:hAnsi="Arial" w:cs="Arial"/>
        </w:rPr>
        <w:t>Приложение 1. Статистика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13"/>
        <w:gridCol w:w="1934"/>
        <w:gridCol w:w="1992"/>
      </w:tblGrid>
      <w:tr w:rsidR="00755F40" w:rsidRPr="00755F40" w:rsidTr="00A8066A">
        <w:tc>
          <w:tcPr>
            <w:tcW w:w="5713" w:type="dxa"/>
          </w:tcPr>
          <w:p w:rsidR="00755F40" w:rsidRPr="00755F40" w:rsidRDefault="00755F40" w:rsidP="009422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755F40">
              <w:rPr>
                <w:rFonts w:ascii="Arial" w:hAnsi="Arial" w:cs="Arial"/>
                <w:b/>
              </w:rPr>
              <w:t>Наименование показателя</w:t>
            </w:r>
          </w:p>
        </w:tc>
        <w:tc>
          <w:tcPr>
            <w:tcW w:w="1934" w:type="dxa"/>
          </w:tcPr>
          <w:p w:rsidR="00755F40" w:rsidRPr="00755F40" w:rsidRDefault="00755F40" w:rsidP="009422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755F40">
              <w:rPr>
                <w:rFonts w:ascii="Arial" w:hAnsi="Arial" w:cs="Arial"/>
                <w:b/>
              </w:rPr>
              <w:t>2020</w:t>
            </w:r>
          </w:p>
        </w:tc>
        <w:tc>
          <w:tcPr>
            <w:tcW w:w="1992" w:type="dxa"/>
          </w:tcPr>
          <w:p w:rsidR="00755F40" w:rsidRPr="00755F40" w:rsidRDefault="00755F40" w:rsidP="009422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755F40">
              <w:rPr>
                <w:rFonts w:ascii="Arial" w:hAnsi="Arial" w:cs="Arial"/>
                <w:b/>
              </w:rPr>
              <w:t>2021</w:t>
            </w:r>
          </w:p>
        </w:tc>
      </w:tr>
      <w:tr w:rsidR="00755F40" w:rsidRPr="00755F40" w:rsidTr="00A8066A">
        <w:tc>
          <w:tcPr>
            <w:tcW w:w="5713" w:type="dxa"/>
          </w:tcPr>
          <w:p w:rsidR="00755F40" w:rsidRPr="00755F40" w:rsidRDefault="00755F40" w:rsidP="009422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55F40">
              <w:rPr>
                <w:rFonts w:ascii="Arial" w:hAnsi="Arial" w:cs="Arial"/>
              </w:rPr>
              <w:t>Проведено спортивных мероприятий всего (единиц)</w:t>
            </w:r>
          </w:p>
        </w:tc>
        <w:tc>
          <w:tcPr>
            <w:tcW w:w="1934" w:type="dxa"/>
          </w:tcPr>
          <w:p w:rsidR="00755F40" w:rsidRPr="00755F40" w:rsidRDefault="00755F40" w:rsidP="009422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55F40">
              <w:rPr>
                <w:rFonts w:ascii="Arial" w:hAnsi="Arial" w:cs="Arial"/>
              </w:rPr>
              <w:t>81</w:t>
            </w:r>
          </w:p>
        </w:tc>
        <w:tc>
          <w:tcPr>
            <w:tcW w:w="1992" w:type="dxa"/>
          </w:tcPr>
          <w:p w:rsidR="00755F40" w:rsidRPr="00755F40" w:rsidRDefault="00755F40" w:rsidP="009422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55F40">
              <w:rPr>
                <w:rFonts w:ascii="Arial" w:hAnsi="Arial" w:cs="Arial"/>
              </w:rPr>
              <w:t>118</w:t>
            </w:r>
          </w:p>
        </w:tc>
      </w:tr>
      <w:tr w:rsidR="00755F40" w:rsidRPr="00755F40" w:rsidTr="00A8066A">
        <w:tc>
          <w:tcPr>
            <w:tcW w:w="5713" w:type="dxa"/>
          </w:tcPr>
          <w:p w:rsidR="00755F40" w:rsidRPr="00755F40" w:rsidRDefault="00755F40" w:rsidP="009422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55F40">
              <w:rPr>
                <w:rFonts w:ascii="Arial" w:hAnsi="Arial" w:cs="Arial"/>
              </w:rPr>
              <w:t>Приняло участие в спортивных мероприятиях (человек)</w:t>
            </w:r>
          </w:p>
        </w:tc>
        <w:tc>
          <w:tcPr>
            <w:tcW w:w="1934" w:type="dxa"/>
          </w:tcPr>
          <w:p w:rsidR="00755F40" w:rsidRPr="00755F40" w:rsidRDefault="00755F40" w:rsidP="009422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55F40">
              <w:rPr>
                <w:rFonts w:ascii="Arial" w:hAnsi="Arial" w:cs="Arial"/>
              </w:rPr>
              <w:t>2559</w:t>
            </w:r>
          </w:p>
        </w:tc>
        <w:tc>
          <w:tcPr>
            <w:tcW w:w="1992" w:type="dxa"/>
          </w:tcPr>
          <w:p w:rsidR="00755F40" w:rsidRPr="00755F40" w:rsidRDefault="00755F40" w:rsidP="009422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55F40">
              <w:rPr>
                <w:rFonts w:ascii="Arial" w:hAnsi="Arial" w:cs="Arial"/>
              </w:rPr>
              <w:t>4508</w:t>
            </w:r>
          </w:p>
        </w:tc>
      </w:tr>
      <w:tr w:rsidR="00755F40" w:rsidRPr="00755F40" w:rsidTr="00A8066A">
        <w:tc>
          <w:tcPr>
            <w:tcW w:w="5713" w:type="dxa"/>
          </w:tcPr>
          <w:p w:rsidR="00755F40" w:rsidRPr="00755F40" w:rsidRDefault="00755F40" w:rsidP="009422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55F40">
              <w:rPr>
                <w:rFonts w:ascii="Arial" w:hAnsi="Arial" w:cs="Arial"/>
              </w:rPr>
              <w:t>Проведено мероприятий ГТО (единиц)</w:t>
            </w:r>
          </w:p>
        </w:tc>
        <w:tc>
          <w:tcPr>
            <w:tcW w:w="1934" w:type="dxa"/>
          </w:tcPr>
          <w:p w:rsidR="00755F40" w:rsidRPr="00755F40" w:rsidRDefault="00755F40" w:rsidP="009422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55F40">
              <w:rPr>
                <w:rFonts w:ascii="Arial" w:hAnsi="Arial" w:cs="Arial"/>
              </w:rPr>
              <w:t>22</w:t>
            </w:r>
          </w:p>
        </w:tc>
        <w:tc>
          <w:tcPr>
            <w:tcW w:w="1992" w:type="dxa"/>
          </w:tcPr>
          <w:p w:rsidR="00755F40" w:rsidRPr="00755F40" w:rsidRDefault="00755F40" w:rsidP="009422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55F40">
              <w:rPr>
                <w:rFonts w:ascii="Arial" w:hAnsi="Arial" w:cs="Arial"/>
              </w:rPr>
              <w:t>49</w:t>
            </w:r>
          </w:p>
        </w:tc>
      </w:tr>
      <w:tr w:rsidR="00755F40" w:rsidRPr="00755F40" w:rsidTr="00A8066A">
        <w:tc>
          <w:tcPr>
            <w:tcW w:w="5713" w:type="dxa"/>
          </w:tcPr>
          <w:p w:rsidR="00755F40" w:rsidRPr="00755F40" w:rsidRDefault="00755F40" w:rsidP="009422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55F40">
              <w:rPr>
                <w:rFonts w:ascii="Arial" w:hAnsi="Arial" w:cs="Arial"/>
              </w:rPr>
              <w:t>Приняло участие в испытании (ГТО) (человек)</w:t>
            </w:r>
          </w:p>
        </w:tc>
        <w:tc>
          <w:tcPr>
            <w:tcW w:w="1934" w:type="dxa"/>
          </w:tcPr>
          <w:p w:rsidR="00755F40" w:rsidRPr="00755F40" w:rsidRDefault="00755F40" w:rsidP="009422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55F40">
              <w:rPr>
                <w:rFonts w:ascii="Arial" w:hAnsi="Arial" w:cs="Arial"/>
              </w:rPr>
              <w:t>206</w:t>
            </w:r>
          </w:p>
        </w:tc>
        <w:tc>
          <w:tcPr>
            <w:tcW w:w="1992" w:type="dxa"/>
          </w:tcPr>
          <w:p w:rsidR="00755F40" w:rsidRPr="00755F40" w:rsidRDefault="00755F40" w:rsidP="009422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55F40">
              <w:rPr>
                <w:rFonts w:ascii="Arial" w:hAnsi="Arial" w:cs="Arial"/>
              </w:rPr>
              <w:t>391</w:t>
            </w:r>
          </w:p>
        </w:tc>
      </w:tr>
      <w:tr w:rsidR="00755F40" w:rsidRPr="00755F40" w:rsidTr="00A8066A">
        <w:tc>
          <w:tcPr>
            <w:tcW w:w="5713" w:type="dxa"/>
          </w:tcPr>
          <w:p w:rsidR="00755F40" w:rsidRPr="00755F40" w:rsidRDefault="00755F40" w:rsidP="009422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55F40">
              <w:rPr>
                <w:rFonts w:ascii="Arial" w:hAnsi="Arial" w:cs="Arial"/>
              </w:rPr>
              <w:t>Выполнили испытание нормативов (ГТО) (человек)</w:t>
            </w:r>
          </w:p>
        </w:tc>
        <w:tc>
          <w:tcPr>
            <w:tcW w:w="1934" w:type="dxa"/>
          </w:tcPr>
          <w:p w:rsidR="00755F40" w:rsidRPr="00755F40" w:rsidRDefault="00755F40" w:rsidP="009422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55F40">
              <w:rPr>
                <w:rFonts w:ascii="Arial" w:hAnsi="Arial" w:cs="Arial"/>
              </w:rPr>
              <w:t>206</w:t>
            </w:r>
          </w:p>
        </w:tc>
        <w:tc>
          <w:tcPr>
            <w:tcW w:w="1992" w:type="dxa"/>
          </w:tcPr>
          <w:p w:rsidR="00755F40" w:rsidRPr="00755F40" w:rsidRDefault="00755F40" w:rsidP="009422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55F40">
              <w:rPr>
                <w:rFonts w:ascii="Arial" w:hAnsi="Arial" w:cs="Arial"/>
              </w:rPr>
              <w:t>277</w:t>
            </w:r>
          </w:p>
        </w:tc>
      </w:tr>
      <w:tr w:rsidR="00755F40" w:rsidRPr="00755F40" w:rsidTr="00A8066A">
        <w:tc>
          <w:tcPr>
            <w:tcW w:w="5713" w:type="dxa"/>
          </w:tcPr>
          <w:p w:rsidR="00755F40" w:rsidRPr="00755F40" w:rsidRDefault="00755F40" w:rsidP="009422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55F40">
              <w:rPr>
                <w:rFonts w:ascii="Arial" w:hAnsi="Arial" w:cs="Arial"/>
              </w:rPr>
              <w:t>Посетители тренажерного зала (человек)</w:t>
            </w:r>
          </w:p>
        </w:tc>
        <w:tc>
          <w:tcPr>
            <w:tcW w:w="1934" w:type="dxa"/>
          </w:tcPr>
          <w:p w:rsidR="00755F40" w:rsidRPr="00755F40" w:rsidRDefault="00755F40" w:rsidP="009422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55F40">
              <w:rPr>
                <w:rFonts w:ascii="Arial" w:hAnsi="Arial" w:cs="Arial"/>
              </w:rPr>
              <w:t>4114</w:t>
            </w:r>
          </w:p>
        </w:tc>
        <w:tc>
          <w:tcPr>
            <w:tcW w:w="1992" w:type="dxa"/>
          </w:tcPr>
          <w:p w:rsidR="00755F40" w:rsidRPr="00755F40" w:rsidRDefault="00755F40" w:rsidP="009422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55F40">
              <w:rPr>
                <w:rFonts w:ascii="Arial" w:hAnsi="Arial" w:cs="Arial"/>
              </w:rPr>
              <w:t>9231</w:t>
            </w:r>
          </w:p>
        </w:tc>
      </w:tr>
      <w:tr w:rsidR="00755F40" w:rsidRPr="00755F40" w:rsidTr="00A8066A">
        <w:tc>
          <w:tcPr>
            <w:tcW w:w="5713" w:type="dxa"/>
          </w:tcPr>
          <w:p w:rsidR="00755F40" w:rsidRPr="00755F40" w:rsidRDefault="00755F40" w:rsidP="009422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55F40">
              <w:rPr>
                <w:rFonts w:ascii="Arial" w:hAnsi="Arial" w:cs="Arial"/>
              </w:rPr>
              <w:t>Посетители спортивного зала (человек)</w:t>
            </w:r>
          </w:p>
        </w:tc>
        <w:tc>
          <w:tcPr>
            <w:tcW w:w="1934" w:type="dxa"/>
          </w:tcPr>
          <w:p w:rsidR="00755F40" w:rsidRPr="00755F40" w:rsidRDefault="00755F40" w:rsidP="009422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55F40">
              <w:rPr>
                <w:rFonts w:ascii="Arial" w:hAnsi="Arial" w:cs="Arial"/>
              </w:rPr>
              <w:t>8787</w:t>
            </w:r>
          </w:p>
        </w:tc>
        <w:tc>
          <w:tcPr>
            <w:tcW w:w="1992" w:type="dxa"/>
          </w:tcPr>
          <w:p w:rsidR="00755F40" w:rsidRPr="00755F40" w:rsidRDefault="00755F40" w:rsidP="009422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55F40">
              <w:rPr>
                <w:rFonts w:ascii="Arial" w:hAnsi="Arial" w:cs="Arial"/>
              </w:rPr>
              <w:t>18547</w:t>
            </w:r>
          </w:p>
        </w:tc>
      </w:tr>
      <w:tr w:rsidR="00755F40" w:rsidRPr="00755F40" w:rsidTr="00A8066A">
        <w:tc>
          <w:tcPr>
            <w:tcW w:w="5713" w:type="dxa"/>
          </w:tcPr>
          <w:p w:rsidR="00755F40" w:rsidRPr="00755F40" w:rsidRDefault="00755F40" w:rsidP="009422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55F40">
              <w:rPr>
                <w:rFonts w:ascii="Arial" w:hAnsi="Arial" w:cs="Arial"/>
              </w:rPr>
              <w:t>Прокат коньков (человек)</w:t>
            </w:r>
          </w:p>
        </w:tc>
        <w:tc>
          <w:tcPr>
            <w:tcW w:w="1934" w:type="dxa"/>
          </w:tcPr>
          <w:p w:rsidR="00755F40" w:rsidRPr="00755F40" w:rsidRDefault="00755F40" w:rsidP="009422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55F40">
              <w:rPr>
                <w:rFonts w:ascii="Arial" w:hAnsi="Arial" w:cs="Arial"/>
              </w:rPr>
              <w:t>2954</w:t>
            </w:r>
          </w:p>
        </w:tc>
        <w:tc>
          <w:tcPr>
            <w:tcW w:w="1992" w:type="dxa"/>
          </w:tcPr>
          <w:p w:rsidR="00755F40" w:rsidRPr="00755F40" w:rsidRDefault="00755F40" w:rsidP="009422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55F40">
              <w:rPr>
                <w:rFonts w:ascii="Arial" w:hAnsi="Arial" w:cs="Arial"/>
              </w:rPr>
              <w:t>3219</w:t>
            </w:r>
          </w:p>
        </w:tc>
      </w:tr>
      <w:tr w:rsidR="00755F40" w:rsidRPr="00755F40" w:rsidTr="00A8066A">
        <w:tc>
          <w:tcPr>
            <w:tcW w:w="5713" w:type="dxa"/>
          </w:tcPr>
          <w:p w:rsidR="00755F40" w:rsidRPr="00755F40" w:rsidRDefault="00755F40" w:rsidP="009422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55F40">
              <w:rPr>
                <w:rFonts w:ascii="Arial" w:hAnsi="Arial" w:cs="Arial"/>
              </w:rPr>
              <w:t>Прокат лыж (человек)</w:t>
            </w:r>
          </w:p>
        </w:tc>
        <w:tc>
          <w:tcPr>
            <w:tcW w:w="1934" w:type="dxa"/>
          </w:tcPr>
          <w:p w:rsidR="00755F40" w:rsidRPr="00755F40" w:rsidRDefault="00755F40" w:rsidP="009422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55F40">
              <w:rPr>
                <w:rFonts w:ascii="Arial" w:hAnsi="Arial" w:cs="Arial"/>
              </w:rPr>
              <w:t>578</w:t>
            </w:r>
          </w:p>
        </w:tc>
        <w:tc>
          <w:tcPr>
            <w:tcW w:w="1992" w:type="dxa"/>
          </w:tcPr>
          <w:p w:rsidR="00755F40" w:rsidRPr="00755F40" w:rsidRDefault="00755F40" w:rsidP="009422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55F40">
              <w:rPr>
                <w:rFonts w:ascii="Arial" w:hAnsi="Arial" w:cs="Arial"/>
              </w:rPr>
              <w:t>798</w:t>
            </w:r>
          </w:p>
        </w:tc>
      </w:tr>
    </w:tbl>
    <w:p w:rsidR="00755F40" w:rsidRPr="00755F40" w:rsidRDefault="00755F40" w:rsidP="00A8066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55F40">
        <w:rPr>
          <w:rFonts w:ascii="Arial" w:hAnsi="Arial" w:cs="Arial"/>
        </w:rPr>
        <w:t>СК «Юность» включает в себя: спортивный зал, тренажерный зал, фитнес зал, городской стадион «Локомотив» с футбольным полем и беговыми дорожками, многофункциональная площадка, хоккейная коробка, шахматный клуб с помещением для бильярда, лыжная база с трассами на 2 км, 5 км. В 2021 году благодаря проекту инициативного бюджетирования «Твой Кузбасс – твоя инициатива» реализован проект «Благоустройство спортивной площадки «скейт-парк», общей стоимостью 1 114 925 рублей.</w:t>
      </w:r>
    </w:p>
    <w:p w:rsidR="00755F40" w:rsidRPr="00755F40" w:rsidRDefault="00755F40" w:rsidP="00A8066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55F40">
        <w:rPr>
          <w:rFonts w:ascii="Arial" w:hAnsi="Arial" w:cs="Arial"/>
        </w:rPr>
        <w:t xml:space="preserve">Приоритетные задачи СК «Юность» - привлечение к занятиям массовым спортом всё большего числа горожан разных возрастных категорий, особенно молодых тайгинцев. </w:t>
      </w:r>
    </w:p>
    <w:p w:rsidR="00755F40" w:rsidRPr="00755F40" w:rsidRDefault="00755F40" w:rsidP="00A8066A">
      <w:pPr>
        <w:ind w:firstLine="709"/>
        <w:jc w:val="both"/>
        <w:rPr>
          <w:rFonts w:ascii="Arial" w:hAnsi="Arial" w:cs="Arial"/>
        </w:rPr>
      </w:pPr>
      <w:r w:rsidRPr="00755F40">
        <w:rPr>
          <w:rFonts w:ascii="Arial" w:hAnsi="Arial" w:cs="Arial"/>
        </w:rPr>
        <w:t>В 2021 году продолжал функционировать пункт проката велосипедов, скандинавских палочек под единым брендом «Кузбасс-территория спорта». Так же осуществляется прокат гироскутеров. Услугами велопроката воспользовалось 73 человека.</w:t>
      </w:r>
    </w:p>
    <w:p w:rsidR="00755F40" w:rsidRPr="00755F40" w:rsidRDefault="00755F40" w:rsidP="00A8066A">
      <w:pPr>
        <w:ind w:firstLine="709"/>
        <w:jc w:val="both"/>
        <w:rPr>
          <w:rFonts w:ascii="Arial" w:hAnsi="Arial" w:cs="Arial"/>
        </w:rPr>
      </w:pPr>
      <w:r w:rsidRPr="00755F40">
        <w:rPr>
          <w:rFonts w:ascii="Arial" w:hAnsi="Arial" w:cs="Arial"/>
        </w:rPr>
        <w:t>В целях увеличения количества посетителей СК «Юность» ежегодно проводятся мероприятия по обновлению материально-технической базы. В 2021 году материально-техническая база была обновлена на сумму 53 736,00 рублей: тренажеры  (инверсионный стол, гиперэкстензия), принтер, офисная мебель (стол, шкаф, тумба под МФУ).</w:t>
      </w:r>
    </w:p>
    <w:p w:rsidR="00755F40" w:rsidRPr="00755F40" w:rsidRDefault="00755F40" w:rsidP="00A8066A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755F40">
        <w:rPr>
          <w:rFonts w:ascii="Arial" w:hAnsi="Arial" w:cs="Arial"/>
          <w:sz w:val="24"/>
          <w:szCs w:val="24"/>
        </w:rPr>
        <w:t>Так же за счет предпринимательской деятельности произведены текущие работы на сумму 148 748,00 рублей (перетяжка и ремонт тренажеров, замена ламп в СК «Юность» и шахматном клубе, сделано ограждение с калиткой на стадионе, сделан ремонт хоккейной коробки (выправили борта).</w:t>
      </w:r>
    </w:p>
    <w:p w:rsidR="00755F40" w:rsidRPr="00755F40" w:rsidRDefault="00755F40" w:rsidP="00A8066A">
      <w:pPr>
        <w:ind w:firstLine="709"/>
        <w:jc w:val="both"/>
        <w:rPr>
          <w:rFonts w:ascii="Arial" w:hAnsi="Arial" w:cs="Arial"/>
        </w:rPr>
      </w:pPr>
      <w:r w:rsidRPr="00755F40">
        <w:rPr>
          <w:rFonts w:ascii="Arial" w:hAnsi="Arial" w:cs="Arial"/>
        </w:rPr>
        <w:t>В 2021 году СК «Юность» заключен договор с ОАО «РЖД» о софинансировании по замене искусственного покрытия футбольного поля на городском стадионе «Локомотив» на сумму 5 062,77 тыс. руб. На данные средства были приобретены необходимые материалы (крошка резиновая, песок кварцевый, лента шовная, клей двухкомпонентный, трава искусственная белая, ворота футбольные, сетка для футбольных ворот, искусственное покрытие).</w:t>
      </w:r>
    </w:p>
    <w:p w:rsidR="00755F40" w:rsidRPr="00755F40" w:rsidRDefault="00755F40" w:rsidP="00A8066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highlight w:val="yellow"/>
          <w:u w:val="single"/>
          <w:shd w:val="clear" w:color="auto" w:fill="FFFFFF"/>
        </w:rPr>
      </w:pPr>
      <w:r w:rsidRPr="00755F40">
        <w:rPr>
          <w:rFonts w:ascii="Arial" w:hAnsi="Arial" w:cs="Arial"/>
        </w:rPr>
        <w:t xml:space="preserve">В целях приобщения жителей города к массовым занятиям спорта на базе СК «Юность» осуществляет свою работу - Отдел «Центр тестирования ГТО» ТГО, который реализует Всероссийский физкультурно-спортивный комплекс «Готов к </w:t>
      </w:r>
      <w:r w:rsidRPr="00755F40">
        <w:rPr>
          <w:rFonts w:ascii="Arial" w:hAnsi="Arial" w:cs="Arial"/>
        </w:rPr>
        <w:lastRenderedPageBreak/>
        <w:t>труду и обороне». За 2021 года услугами Центра ГТО воспользовались 390 человек, из них 276 человек сдали нормативы на отличительные знаки ГТО.</w:t>
      </w:r>
    </w:p>
    <w:p w:rsidR="00755F40" w:rsidRPr="00755F40" w:rsidRDefault="00755F40" w:rsidP="00A8066A">
      <w:pPr>
        <w:ind w:firstLine="709"/>
        <w:jc w:val="both"/>
        <w:rPr>
          <w:rFonts w:ascii="Arial" w:hAnsi="Arial" w:cs="Arial"/>
        </w:rPr>
      </w:pPr>
    </w:p>
    <w:p w:rsidR="00755F40" w:rsidRPr="00755F40" w:rsidRDefault="00755F40" w:rsidP="00A8066A">
      <w:pPr>
        <w:ind w:firstLine="709"/>
        <w:jc w:val="both"/>
        <w:rPr>
          <w:rFonts w:ascii="Arial" w:hAnsi="Arial" w:cs="Arial"/>
          <w:b/>
        </w:rPr>
      </w:pPr>
      <w:r w:rsidRPr="00755F40">
        <w:rPr>
          <w:rFonts w:ascii="Arial" w:hAnsi="Arial" w:cs="Arial"/>
          <w:b/>
        </w:rPr>
        <w:t>Национальный проект – «Культура»:</w:t>
      </w:r>
    </w:p>
    <w:p w:rsidR="00755F40" w:rsidRPr="00755F40" w:rsidRDefault="00755F40" w:rsidP="00755F40">
      <w:pPr>
        <w:pStyle w:val="a5"/>
        <w:spacing w:line="276" w:lineRule="auto"/>
        <w:ind w:firstLine="567"/>
        <w:jc w:val="both"/>
        <w:rPr>
          <w:rFonts w:ascii="Arial" w:hAnsi="Arial" w:cs="Arial"/>
          <w:iCs/>
          <w:sz w:val="24"/>
          <w:szCs w:val="24"/>
        </w:rPr>
      </w:pPr>
    </w:p>
    <w:p w:rsidR="00755F40" w:rsidRPr="00755F40" w:rsidRDefault="00755F40" w:rsidP="00A8066A">
      <w:pPr>
        <w:pStyle w:val="a5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755F40">
        <w:rPr>
          <w:rFonts w:ascii="Arial" w:hAnsi="Arial" w:cs="Arial"/>
          <w:iCs/>
          <w:sz w:val="24"/>
          <w:szCs w:val="24"/>
        </w:rPr>
        <w:t xml:space="preserve">В рамках </w:t>
      </w:r>
      <w:r w:rsidRPr="00755F40">
        <w:rPr>
          <w:rFonts w:ascii="Arial" w:hAnsi="Arial" w:cs="Arial"/>
          <w:sz w:val="24"/>
          <w:szCs w:val="24"/>
        </w:rPr>
        <w:t xml:space="preserve">национального проекта «Культура» в Тайгинском городском округе реализуются </w:t>
      </w:r>
      <w:r w:rsidRPr="00755F40">
        <w:rPr>
          <w:rFonts w:ascii="Arial" w:hAnsi="Arial" w:cs="Arial"/>
          <w:iCs/>
          <w:sz w:val="24"/>
          <w:szCs w:val="24"/>
        </w:rPr>
        <w:t xml:space="preserve">региональные проекты: </w:t>
      </w:r>
    </w:p>
    <w:p w:rsidR="00755F40" w:rsidRPr="00755F40" w:rsidRDefault="00755F40" w:rsidP="00A8066A">
      <w:pPr>
        <w:pStyle w:val="ConsPlusNormal"/>
        <w:widowControl/>
        <w:tabs>
          <w:tab w:val="left" w:pos="567"/>
        </w:tabs>
        <w:adjustRightInd/>
        <w:ind w:firstLine="709"/>
        <w:jc w:val="both"/>
        <w:rPr>
          <w:i/>
          <w:color w:val="000000"/>
          <w:sz w:val="24"/>
          <w:szCs w:val="24"/>
          <w:u w:val="single"/>
        </w:rPr>
      </w:pPr>
      <w:r w:rsidRPr="00755F40">
        <w:rPr>
          <w:rFonts w:eastAsia="Calibri"/>
          <w:sz w:val="24"/>
          <w:szCs w:val="24"/>
        </w:rPr>
        <w:t xml:space="preserve">1. </w:t>
      </w:r>
      <w:r w:rsidRPr="00755F40">
        <w:rPr>
          <w:color w:val="000000"/>
          <w:sz w:val="24"/>
          <w:szCs w:val="24"/>
          <w:u w:val="single"/>
        </w:rPr>
        <w:t>«Культурная среда».</w:t>
      </w:r>
    </w:p>
    <w:p w:rsidR="00755F40" w:rsidRPr="00755F40" w:rsidRDefault="00755F40" w:rsidP="00A8066A">
      <w:pPr>
        <w:pStyle w:val="ConsPlusNormal"/>
        <w:widowControl/>
        <w:tabs>
          <w:tab w:val="left" w:pos="567"/>
        </w:tabs>
        <w:adjustRightInd/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755F40">
        <w:rPr>
          <w:color w:val="000000"/>
          <w:sz w:val="24"/>
          <w:szCs w:val="24"/>
        </w:rPr>
        <w:t xml:space="preserve">МБУ «Исторический музей Тайгинского городского округа» (далее – музей) пополнил материально-техническую базу на сумму 130 620 рублей. </w:t>
      </w:r>
      <w:r w:rsidRPr="00755F40">
        <w:rPr>
          <w:sz w:val="24"/>
          <w:szCs w:val="24"/>
        </w:rPr>
        <w:t xml:space="preserve">Было приобретено техническое оборудование: </w:t>
      </w:r>
      <w:r w:rsidRPr="00755F40">
        <w:rPr>
          <w:color w:val="000000"/>
          <w:sz w:val="24"/>
          <w:szCs w:val="24"/>
        </w:rPr>
        <w:t xml:space="preserve">мобильные выставочные стенды; мультимедийные проекторы; проекционный экран; ламинатор формата А3; внешний накопитель для хранения информации; вебкамера. </w:t>
      </w:r>
    </w:p>
    <w:p w:rsidR="00755F40" w:rsidRPr="00755F40" w:rsidRDefault="00755F40" w:rsidP="00A8066A">
      <w:pPr>
        <w:pStyle w:val="ConsPlusNormal"/>
        <w:ind w:firstLine="709"/>
        <w:jc w:val="both"/>
        <w:rPr>
          <w:sz w:val="24"/>
          <w:szCs w:val="24"/>
        </w:rPr>
      </w:pPr>
      <w:r w:rsidRPr="00755F40">
        <w:rPr>
          <w:sz w:val="24"/>
          <w:szCs w:val="24"/>
        </w:rPr>
        <w:t>В ноябре 2021 года ДК подало заявку по проекту «Благоустройство детской игровой площадки» в городском парке «Юбилейный» для участия в конкурсном отборе проектов инициативного бюджетирования «Твой Кузбасс – твоя инициатива» Кемеровской области. По итогам конкурсного отбора проектов ДК вошло в число победителей.</w:t>
      </w:r>
    </w:p>
    <w:p w:rsidR="00755F40" w:rsidRPr="00755F40" w:rsidRDefault="00755F40" w:rsidP="00A8066A">
      <w:pPr>
        <w:pStyle w:val="ConsPlusNormal"/>
        <w:widowControl/>
        <w:tabs>
          <w:tab w:val="left" w:pos="567"/>
        </w:tabs>
        <w:adjustRightInd/>
        <w:ind w:firstLine="709"/>
        <w:jc w:val="both"/>
        <w:rPr>
          <w:sz w:val="24"/>
          <w:szCs w:val="24"/>
        </w:rPr>
      </w:pPr>
      <w:r w:rsidRPr="00755F40">
        <w:rPr>
          <w:sz w:val="24"/>
          <w:szCs w:val="24"/>
        </w:rPr>
        <w:t>1.3.  в 2024 году МБУ «Централизованная библиотечная система Тайгинского городского округа» (далее – ЦБС) готовится к участию в проекте «Модельные библиотеки», в рамках регионального проекта «Культурная среда». В 2020 года проведена экспертная оценка капитального ремонта здания Городской библиотеки               проектно–экспертной компанией «СОЛАНТ». Ремонтные работы будут проведены как только позволит финансирование.</w:t>
      </w:r>
    </w:p>
    <w:p w:rsidR="00755F40" w:rsidRPr="00755F40" w:rsidRDefault="00755F40" w:rsidP="00A8066A">
      <w:pPr>
        <w:ind w:firstLine="709"/>
        <w:jc w:val="both"/>
        <w:rPr>
          <w:rFonts w:ascii="Arial" w:hAnsi="Arial" w:cs="Arial"/>
          <w:u w:val="single"/>
        </w:rPr>
      </w:pPr>
      <w:r w:rsidRPr="00755F40">
        <w:rPr>
          <w:rFonts w:ascii="Arial" w:hAnsi="Arial" w:cs="Arial"/>
        </w:rPr>
        <w:t xml:space="preserve">2. </w:t>
      </w:r>
      <w:r w:rsidRPr="00755F40">
        <w:rPr>
          <w:rFonts w:ascii="Arial" w:hAnsi="Arial" w:cs="Arial"/>
          <w:u w:val="single"/>
        </w:rPr>
        <w:t>«Творческие люди».</w:t>
      </w:r>
    </w:p>
    <w:p w:rsidR="00755F40" w:rsidRPr="00755F40" w:rsidRDefault="00755F40" w:rsidP="00A8066A">
      <w:pPr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755F40">
        <w:rPr>
          <w:rFonts w:ascii="Arial" w:hAnsi="Arial" w:cs="Arial"/>
        </w:rPr>
        <w:t xml:space="preserve">17 работников культуры и искусства повысили квалификацию за счёт федерального и областного финансирования: 9 работников ЦБС, </w:t>
      </w:r>
      <w:r w:rsidRPr="00755F40">
        <w:rPr>
          <w:rFonts w:ascii="Arial" w:hAnsi="Arial" w:cs="Arial"/>
          <w:color w:val="000000"/>
          <w:shd w:val="clear" w:color="auto" w:fill="FFFFFF"/>
        </w:rPr>
        <w:t>2 сотрудника музея</w:t>
      </w:r>
      <w:r w:rsidRPr="00755F40">
        <w:rPr>
          <w:rFonts w:ascii="Arial" w:hAnsi="Arial" w:cs="Arial"/>
          <w:color w:val="000000"/>
        </w:rPr>
        <w:t xml:space="preserve">, </w:t>
      </w:r>
      <w:r w:rsidRPr="00755F40">
        <w:rPr>
          <w:rFonts w:ascii="Arial" w:hAnsi="Arial" w:cs="Arial"/>
          <w:bCs/>
        </w:rPr>
        <w:t xml:space="preserve">3 сотрудника </w:t>
      </w:r>
      <w:r w:rsidRPr="00755F40">
        <w:rPr>
          <w:rFonts w:ascii="Arial" w:hAnsi="Arial" w:cs="Arial"/>
        </w:rPr>
        <w:t xml:space="preserve">ДК, 3 преподавателя </w:t>
      </w:r>
      <w:r w:rsidRPr="00755F40">
        <w:rPr>
          <w:rFonts w:ascii="Arial" w:hAnsi="Arial" w:cs="Arial"/>
          <w:color w:val="000000"/>
          <w:shd w:val="clear" w:color="auto" w:fill="FFFFFF"/>
        </w:rPr>
        <w:t>МБУ ДО «Детская школа искусств №10» Тайгинского городского округа (далее – ДШИ №10)</w:t>
      </w:r>
      <w:r w:rsidRPr="00755F40">
        <w:rPr>
          <w:rFonts w:ascii="Arial" w:hAnsi="Arial" w:cs="Arial"/>
        </w:rPr>
        <w:t>.</w:t>
      </w:r>
      <w:r w:rsidRPr="00755F40">
        <w:rPr>
          <w:rFonts w:ascii="Arial" w:hAnsi="Arial" w:cs="Arial"/>
          <w:color w:val="000000"/>
          <w:shd w:val="clear" w:color="auto" w:fill="FFFFFF"/>
        </w:rPr>
        <w:t xml:space="preserve">  </w:t>
      </w:r>
    </w:p>
    <w:p w:rsidR="00755F40" w:rsidRPr="00755F40" w:rsidRDefault="00755F40" w:rsidP="00A8066A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755F40">
        <w:rPr>
          <w:rFonts w:ascii="Arial" w:hAnsi="Arial" w:cs="Arial"/>
        </w:rPr>
        <w:t xml:space="preserve">3. </w:t>
      </w:r>
      <w:r w:rsidRPr="00755F40">
        <w:rPr>
          <w:rFonts w:ascii="Arial" w:hAnsi="Arial" w:cs="Arial"/>
          <w:u w:val="single"/>
        </w:rPr>
        <w:t>«Цифровая культура».</w:t>
      </w:r>
      <w:r w:rsidRPr="00755F40">
        <w:rPr>
          <w:rFonts w:ascii="Arial" w:hAnsi="Arial" w:cs="Arial"/>
        </w:rPr>
        <w:t xml:space="preserve"> </w:t>
      </w:r>
    </w:p>
    <w:p w:rsidR="00755F40" w:rsidRPr="00755F40" w:rsidRDefault="00755F40" w:rsidP="00A8066A">
      <w:pPr>
        <w:shd w:val="clear" w:color="auto" w:fill="FFFFFF"/>
        <w:ind w:firstLine="709"/>
        <w:jc w:val="both"/>
        <w:rPr>
          <w:rFonts w:ascii="Arial" w:hAnsi="Arial" w:cs="Arial"/>
          <w:u w:val="single"/>
        </w:rPr>
      </w:pPr>
      <w:r w:rsidRPr="00755F40">
        <w:rPr>
          <w:rFonts w:ascii="Arial" w:hAnsi="Arial" w:cs="Arial"/>
        </w:rPr>
        <w:t>3.1. В ЦБС работает виртуальный читальный зал, где населению оказываются услуги электронной доставки документов из ГБУК «Кемеровская областная научная библиотека им. В.Федорова», предоставляется доступ к НЭБ – Национальной электронной библиотеке согласно договору, заключенному с Областной  научной библиотекой.</w:t>
      </w:r>
    </w:p>
    <w:p w:rsidR="00755F40" w:rsidRPr="00755F40" w:rsidRDefault="00755F40" w:rsidP="00A8066A">
      <w:pPr>
        <w:shd w:val="clear" w:color="auto" w:fill="FFFFFF"/>
        <w:ind w:firstLine="709"/>
        <w:jc w:val="both"/>
        <w:rPr>
          <w:rFonts w:ascii="Arial" w:hAnsi="Arial" w:cs="Arial"/>
          <w:u w:val="single"/>
        </w:rPr>
      </w:pPr>
      <w:r w:rsidRPr="00755F40">
        <w:rPr>
          <w:rFonts w:ascii="Arial" w:hAnsi="Arial" w:cs="Arial"/>
        </w:rPr>
        <w:t xml:space="preserve">Проводится обучение компьютерной грамотности для населения (в основном, пенсионеров и инвалидов 3 группы) в рамках проекта «Электронный гражданин». В 2021 году в рамках проекта «Третье поколение - Онлайн» ЦБС было получено 5 компьютеров. Они были распределены в библиотеки – филиалы системы. Закончили обучение 5 человек. Также в компьютерном классе жители города могут получать индивидуальные консультации. </w:t>
      </w:r>
    </w:p>
    <w:p w:rsidR="00755F40" w:rsidRPr="00755F40" w:rsidRDefault="00755F40" w:rsidP="00A8066A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755F40">
        <w:rPr>
          <w:rFonts w:ascii="Arial" w:hAnsi="Arial" w:cs="Arial"/>
        </w:rPr>
        <w:t>В рамках программы подключения социально–значимых объектов (СЗО) к скоростному интернету в декабре 2021 года был заключен договор с ПАО «МТС» на</w:t>
      </w:r>
      <w:r w:rsidRPr="00755F40">
        <w:rPr>
          <w:rFonts w:ascii="Arial" w:hAnsi="Arial" w:cs="Arial"/>
          <w:bCs/>
        </w:rPr>
        <w:t xml:space="preserve"> телематические услуги связи в библиотеку – филиал №6 (пос. Кузель), установлено необходимое оборудование.</w:t>
      </w:r>
    </w:p>
    <w:p w:rsidR="00755F40" w:rsidRPr="00755F40" w:rsidRDefault="00755F40" w:rsidP="00A8066A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755F40">
        <w:rPr>
          <w:rFonts w:ascii="Arial" w:hAnsi="Arial" w:cs="Arial"/>
        </w:rPr>
        <w:t>На сайте ЦБС</w:t>
      </w:r>
      <w:r w:rsidRPr="00755F40">
        <w:rPr>
          <w:rFonts w:ascii="Arial" w:hAnsi="Arial" w:cs="Arial"/>
          <w:b/>
        </w:rPr>
        <w:t xml:space="preserve"> </w:t>
      </w:r>
      <w:r w:rsidRPr="00755F40">
        <w:rPr>
          <w:rFonts w:ascii="Arial" w:hAnsi="Arial" w:cs="Arial"/>
        </w:rPr>
        <w:t>для населения размещена цифровая библиотека - 52 полнотекстовых ресурса – художественные издания местных авторов, переведенные в электронный вид. Каждый желающий может прочесть эти книги удаленно в разделе сайта «Краеведение» («Тайгинские зори» - 13 выпусков, «Новинки краеведения» - 39 книг).</w:t>
      </w:r>
    </w:p>
    <w:p w:rsidR="00755F40" w:rsidRPr="00755F40" w:rsidRDefault="00755F40" w:rsidP="00A8066A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755F40">
        <w:rPr>
          <w:rFonts w:ascii="Arial" w:hAnsi="Arial" w:cs="Arial"/>
          <w:color w:val="000000"/>
        </w:rPr>
        <w:t xml:space="preserve">Осуществляется оцифровка библиотечного фонда в рамках регионального корпоративного проекта «Сводный каталог муниципальных библиотек Кузбасса», </w:t>
      </w:r>
      <w:r w:rsidRPr="00755F40">
        <w:rPr>
          <w:rFonts w:ascii="Arial" w:hAnsi="Arial" w:cs="Arial"/>
        </w:rPr>
        <w:lastRenderedPageBreak/>
        <w:t xml:space="preserve">введено в электронный каталог за 2021 год - 568 записей (введено нарастающим итогом - 47080 записей). </w:t>
      </w:r>
      <w:r w:rsidRPr="00755F40">
        <w:rPr>
          <w:rFonts w:ascii="Arial" w:hAnsi="Arial" w:cs="Arial"/>
          <w:color w:val="000000"/>
        </w:rPr>
        <w:t>ЦБС включена в проект «Национальная  электронная  библиотека» (НЭБ).</w:t>
      </w:r>
    </w:p>
    <w:p w:rsidR="00755F40" w:rsidRPr="00755F40" w:rsidRDefault="00755F40" w:rsidP="00A8066A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755F40">
        <w:rPr>
          <w:rFonts w:ascii="Arial" w:hAnsi="Arial" w:cs="Arial"/>
          <w:color w:val="000000"/>
          <w:shd w:val="clear" w:color="auto" w:fill="FFFFFF"/>
        </w:rPr>
        <w:t xml:space="preserve">3.2. В музее продолжает </w:t>
      </w:r>
      <w:r w:rsidRPr="00755F40">
        <w:rPr>
          <w:rFonts w:ascii="Arial" w:hAnsi="Arial" w:cs="Arial"/>
        </w:rPr>
        <w:t>функционировать</w:t>
      </w:r>
      <w:r w:rsidRPr="00755F40">
        <w:rPr>
          <w:rFonts w:ascii="Arial" w:hAnsi="Arial" w:cs="Arial"/>
          <w:color w:val="000000"/>
        </w:rPr>
        <w:t xml:space="preserve"> официальный сайт на платформе МУЗКУЛЬТ, где размещены</w:t>
      </w:r>
      <w:r w:rsidRPr="00755F40">
        <w:rPr>
          <w:rFonts w:ascii="Arial" w:hAnsi="Arial" w:cs="Arial"/>
          <w:b/>
          <w:color w:val="000000"/>
        </w:rPr>
        <w:t>:</w:t>
      </w:r>
    </w:p>
    <w:p w:rsidR="00755F40" w:rsidRPr="00755F40" w:rsidRDefault="00755F40" w:rsidP="00A8066A">
      <w:pPr>
        <w:pStyle w:val="ConsPlusNormal"/>
        <w:widowControl/>
        <w:ind w:firstLine="709"/>
        <w:jc w:val="both"/>
        <w:rPr>
          <w:sz w:val="24"/>
          <w:szCs w:val="24"/>
          <w:shd w:val="clear" w:color="auto" w:fill="FFFFFF"/>
        </w:rPr>
      </w:pPr>
      <w:r w:rsidRPr="00755F40">
        <w:rPr>
          <w:sz w:val="24"/>
          <w:szCs w:val="24"/>
          <w:shd w:val="clear" w:color="auto" w:fill="FFFFFF"/>
        </w:rPr>
        <w:t>- виртуальная экскурсия по музею;</w:t>
      </w:r>
    </w:p>
    <w:p w:rsidR="00755F40" w:rsidRPr="00755F40" w:rsidRDefault="00755F40" w:rsidP="00A8066A">
      <w:pPr>
        <w:pStyle w:val="ConsPlusNormal"/>
        <w:widowControl/>
        <w:ind w:firstLine="709"/>
        <w:jc w:val="both"/>
        <w:rPr>
          <w:b/>
          <w:color w:val="000000"/>
          <w:sz w:val="24"/>
          <w:szCs w:val="24"/>
          <w:u w:val="single"/>
        </w:rPr>
      </w:pPr>
      <w:r w:rsidRPr="00755F40">
        <w:rPr>
          <w:sz w:val="24"/>
          <w:szCs w:val="24"/>
          <w:shd w:val="clear" w:color="auto" w:fill="FFFFFF"/>
        </w:rPr>
        <w:t>- 3</w:t>
      </w:r>
      <w:r w:rsidRPr="00755F40">
        <w:rPr>
          <w:sz w:val="24"/>
          <w:szCs w:val="24"/>
          <w:shd w:val="clear" w:color="auto" w:fill="FFFFFF"/>
          <w:lang w:val="en-US"/>
        </w:rPr>
        <w:t>D</w:t>
      </w:r>
      <w:r w:rsidRPr="00755F40">
        <w:rPr>
          <w:sz w:val="24"/>
          <w:szCs w:val="24"/>
          <w:shd w:val="clear" w:color="auto" w:fill="FFFFFF"/>
        </w:rPr>
        <w:t xml:space="preserve"> выставка «300 лет Кузбассу: это нашей истории строки»; </w:t>
      </w:r>
    </w:p>
    <w:p w:rsidR="00755F40" w:rsidRPr="00755F40" w:rsidRDefault="00755F40" w:rsidP="00A8066A">
      <w:pPr>
        <w:pStyle w:val="ConsPlusNormal"/>
        <w:widowControl/>
        <w:tabs>
          <w:tab w:val="left" w:pos="567"/>
        </w:tabs>
        <w:adjustRightInd/>
        <w:ind w:firstLine="709"/>
        <w:jc w:val="both"/>
        <w:rPr>
          <w:color w:val="000000"/>
          <w:sz w:val="24"/>
          <w:szCs w:val="24"/>
        </w:rPr>
      </w:pPr>
      <w:r w:rsidRPr="00755F40">
        <w:rPr>
          <w:color w:val="000000"/>
          <w:sz w:val="24"/>
          <w:szCs w:val="24"/>
        </w:rPr>
        <w:t xml:space="preserve">- электронные книги по истории города Н.М. Морозова (г. Кемерово) (с разрешения автора) и монография алтайского историка «Некоторые страницы ранней истории г.Тайги (с разрешения автора). Каждый желающий может прочесть эти книги в разделе сайта: «Из истории города» - подраздел «Статьи и книги». </w:t>
      </w:r>
    </w:p>
    <w:p w:rsidR="00755F40" w:rsidRPr="00755F40" w:rsidRDefault="00755F40" w:rsidP="00A8066A">
      <w:pPr>
        <w:pStyle w:val="ConsPlusNormal"/>
        <w:widowControl/>
        <w:tabs>
          <w:tab w:val="left" w:pos="567"/>
        </w:tabs>
        <w:adjustRightInd/>
        <w:ind w:firstLine="709"/>
        <w:jc w:val="both"/>
        <w:rPr>
          <w:sz w:val="24"/>
          <w:szCs w:val="24"/>
          <w:shd w:val="clear" w:color="auto" w:fill="FFFFFF"/>
        </w:rPr>
      </w:pPr>
      <w:r w:rsidRPr="00755F40">
        <w:rPr>
          <w:sz w:val="24"/>
          <w:szCs w:val="24"/>
        </w:rPr>
        <w:t xml:space="preserve">На постоянной основе вносятся экспонаты музея в Государственный каталог музейного фонда Российской Федерации. </w:t>
      </w:r>
      <w:r w:rsidRPr="00755F40">
        <w:rPr>
          <w:sz w:val="24"/>
          <w:szCs w:val="24"/>
          <w:shd w:val="clear" w:color="auto" w:fill="FFFFFF"/>
        </w:rPr>
        <w:t>Всего внесено 6444 единицы хранения, что составляет 100% от общего количества предметов основного фонда музея.</w:t>
      </w:r>
    </w:p>
    <w:p w:rsidR="00755F40" w:rsidRPr="00755F40" w:rsidRDefault="00755F40" w:rsidP="00A8066A">
      <w:pPr>
        <w:pStyle w:val="4"/>
        <w:tabs>
          <w:tab w:val="left" w:pos="462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55F40">
        <w:rPr>
          <w:rFonts w:ascii="Arial" w:hAnsi="Arial" w:cs="Arial"/>
          <w:sz w:val="24"/>
          <w:szCs w:val="24"/>
        </w:rPr>
        <w:t>3.3. В течение 2021 года ДШИ №10 в дистанционном формате, пользуясь техническими возможностями социальных сетей Инстаграмм, ВКонтакте, Одноклассники, видеохостинга Ютуб, проводила мастер-классы преподавателей, творческие конкурсы, концерты учащихся музыкального и хореографического отделений, выставки работ учащихся отделения изобразительного искусства: новогодний онлайн-концерт «Хрустальный город», выставки  «Уголки родного города», «Я и мой учитель», «Александр Невский – защитник земли русской» и др. В общей сложности за год в режиме «онлайн» было проведено более 10 мероприятий, в которых приняли участие</w:t>
      </w:r>
      <w:r w:rsidRPr="00755F40">
        <w:rPr>
          <w:rFonts w:ascii="Arial" w:hAnsi="Arial" w:cs="Arial"/>
          <w:color w:val="FF0000"/>
          <w:sz w:val="24"/>
          <w:szCs w:val="24"/>
        </w:rPr>
        <w:t xml:space="preserve"> </w:t>
      </w:r>
      <w:r w:rsidRPr="00755F40">
        <w:rPr>
          <w:rFonts w:ascii="Arial" w:hAnsi="Arial" w:cs="Arial"/>
          <w:sz w:val="24"/>
          <w:szCs w:val="24"/>
        </w:rPr>
        <w:t>193 учащихся школы искусств.</w:t>
      </w:r>
    </w:p>
    <w:p w:rsidR="00755F40" w:rsidRPr="00755F40" w:rsidRDefault="00755F40" w:rsidP="00A8066A">
      <w:pPr>
        <w:ind w:firstLine="709"/>
        <w:jc w:val="both"/>
        <w:rPr>
          <w:rFonts w:ascii="Arial" w:hAnsi="Arial" w:cs="Arial"/>
        </w:rPr>
      </w:pPr>
      <w:r w:rsidRPr="00755F40">
        <w:rPr>
          <w:rFonts w:ascii="Arial" w:hAnsi="Arial" w:cs="Arial"/>
        </w:rPr>
        <w:t>3.4. В ноябре 2021 года ДК</w:t>
      </w:r>
      <w:r w:rsidRPr="00755F40">
        <w:rPr>
          <w:rFonts w:ascii="Arial" w:hAnsi="Arial" w:cs="Arial"/>
          <w:b/>
        </w:rPr>
        <w:t xml:space="preserve"> </w:t>
      </w:r>
      <w:r w:rsidRPr="00755F40">
        <w:rPr>
          <w:rFonts w:ascii="Arial" w:hAnsi="Arial" w:cs="Arial"/>
        </w:rPr>
        <w:t>вошло в число участников федерального проекта «Пушкинская карта», доход от реализации проекта по состоянию на 31.12.2021 года составил 317,9 тыс. рублей.</w:t>
      </w:r>
    </w:p>
    <w:p w:rsidR="00755F40" w:rsidRPr="00755F40" w:rsidRDefault="00755F40" w:rsidP="00755F40">
      <w:pPr>
        <w:ind w:firstLine="567"/>
        <w:jc w:val="both"/>
        <w:rPr>
          <w:rFonts w:ascii="Arial" w:eastAsia="Calibri" w:hAnsi="Arial" w:cs="Arial"/>
        </w:rPr>
      </w:pPr>
    </w:p>
    <w:p w:rsidR="00755F40" w:rsidRPr="00755F40" w:rsidRDefault="00755F40" w:rsidP="00A8066A">
      <w:pPr>
        <w:pStyle w:val="ad"/>
        <w:numPr>
          <w:ilvl w:val="0"/>
          <w:numId w:val="5"/>
        </w:numPr>
        <w:shd w:val="clear" w:color="auto" w:fill="FFFFFF"/>
        <w:spacing w:after="0"/>
        <w:ind w:hanging="11"/>
        <w:jc w:val="both"/>
        <w:rPr>
          <w:rFonts w:ascii="Arial" w:eastAsia="Times New Roman" w:hAnsi="Arial" w:cs="Arial"/>
          <w:b/>
          <w:bCs/>
          <w:i/>
          <w:color w:val="222222"/>
          <w:sz w:val="24"/>
          <w:szCs w:val="24"/>
          <w:lang w:eastAsia="ru-RU"/>
        </w:rPr>
      </w:pPr>
      <w:r w:rsidRPr="00755F40">
        <w:rPr>
          <w:rFonts w:ascii="Arial" w:eastAsia="Times New Roman" w:hAnsi="Arial" w:cs="Arial"/>
          <w:b/>
          <w:bCs/>
          <w:i/>
          <w:color w:val="222222"/>
          <w:sz w:val="24"/>
          <w:szCs w:val="24"/>
          <w:lang w:eastAsia="ru-RU"/>
        </w:rPr>
        <w:t>Комфортная среда для жизни</w:t>
      </w:r>
    </w:p>
    <w:p w:rsidR="00755F40" w:rsidRPr="00755F40" w:rsidRDefault="00755F40" w:rsidP="00A8066A">
      <w:pPr>
        <w:shd w:val="clear" w:color="auto" w:fill="FFFFFF"/>
        <w:ind w:left="720" w:hanging="11"/>
        <w:rPr>
          <w:rFonts w:ascii="Arial" w:hAnsi="Arial" w:cs="Arial"/>
          <w:b/>
        </w:rPr>
      </w:pPr>
      <w:r w:rsidRPr="00755F40">
        <w:rPr>
          <w:rFonts w:ascii="Arial" w:hAnsi="Arial" w:cs="Arial"/>
          <w:b/>
        </w:rPr>
        <w:t>Национальный проект - «</w:t>
      </w:r>
      <w:hyperlink r:id="rId9" w:tooltip="Национальный проект — Жильё и городская среда" w:history="1">
        <w:r w:rsidRPr="00755F40">
          <w:rPr>
            <w:rFonts w:ascii="Arial" w:hAnsi="Arial" w:cs="Arial"/>
            <w:b/>
          </w:rPr>
          <w:t>Жильё и городская среда</w:t>
        </w:r>
      </w:hyperlink>
      <w:r w:rsidRPr="00755F40">
        <w:rPr>
          <w:rFonts w:ascii="Arial" w:hAnsi="Arial" w:cs="Arial"/>
          <w:b/>
        </w:rPr>
        <w:t>»:</w:t>
      </w:r>
    </w:p>
    <w:p w:rsidR="00755F40" w:rsidRPr="00755F40" w:rsidRDefault="00755F40" w:rsidP="00755F40">
      <w:pPr>
        <w:shd w:val="clear" w:color="auto" w:fill="FFFFFF"/>
        <w:rPr>
          <w:rFonts w:ascii="Arial" w:hAnsi="Arial" w:cs="Arial"/>
          <w:b/>
        </w:rPr>
      </w:pPr>
    </w:p>
    <w:p w:rsidR="00755F40" w:rsidRPr="00755F40" w:rsidRDefault="00755F40" w:rsidP="00A8066A">
      <w:pPr>
        <w:pStyle w:val="a5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755F40">
        <w:rPr>
          <w:rFonts w:ascii="Arial" w:hAnsi="Arial" w:cs="Arial"/>
          <w:iCs/>
          <w:sz w:val="24"/>
          <w:szCs w:val="24"/>
        </w:rPr>
        <w:t xml:space="preserve">В рамках </w:t>
      </w:r>
      <w:r w:rsidRPr="00755F40">
        <w:rPr>
          <w:rFonts w:ascii="Arial" w:hAnsi="Arial" w:cs="Arial"/>
          <w:sz w:val="24"/>
          <w:szCs w:val="24"/>
        </w:rPr>
        <w:t>национального проекта «</w:t>
      </w:r>
      <w:hyperlink r:id="rId10" w:tooltip="Национальный проект — Жильё и городская среда" w:history="1">
        <w:r w:rsidRPr="00755F40">
          <w:rPr>
            <w:rFonts w:ascii="Arial" w:hAnsi="Arial" w:cs="Arial"/>
            <w:sz w:val="24"/>
            <w:szCs w:val="24"/>
          </w:rPr>
          <w:t>Жильё и городская среда</w:t>
        </w:r>
      </w:hyperlink>
      <w:r w:rsidRPr="00755F40">
        <w:rPr>
          <w:rFonts w:ascii="Arial" w:hAnsi="Arial" w:cs="Arial"/>
          <w:sz w:val="24"/>
          <w:szCs w:val="24"/>
        </w:rPr>
        <w:t xml:space="preserve">» в Тайгинском городском округе реализуются </w:t>
      </w:r>
      <w:r w:rsidRPr="00755F40">
        <w:rPr>
          <w:rFonts w:ascii="Arial" w:hAnsi="Arial" w:cs="Arial"/>
          <w:iCs/>
          <w:sz w:val="24"/>
          <w:szCs w:val="24"/>
        </w:rPr>
        <w:t xml:space="preserve">региональные проекты: </w:t>
      </w:r>
    </w:p>
    <w:p w:rsidR="00755F40" w:rsidRPr="00755F40" w:rsidRDefault="00755F40" w:rsidP="00A8066A">
      <w:pPr>
        <w:pStyle w:val="af"/>
        <w:spacing w:before="0" w:beforeAutospacing="0" w:after="0" w:afterAutospacing="0"/>
        <w:ind w:firstLine="709"/>
        <w:jc w:val="both"/>
        <w:rPr>
          <w:rFonts w:ascii="Arial" w:hAnsi="Arial" w:cs="Arial"/>
          <w:shd w:val="clear" w:color="auto" w:fill="FFFFFF"/>
        </w:rPr>
      </w:pPr>
      <w:r w:rsidRPr="00755F40">
        <w:rPr>
          <w:rFonts w:ascii="Arial" w:hAnsi="Arial" w:cs="Arial"/>
          <w:bCs/>
        </w:rPr>
        <w:t xml:space="preserve">1. </w:t>
      </w:r>
      <w:r w:rsidRPr="00755F40">
        <w:rPr>
          <w:rFonts w:ascii="Arial" w:hAnsi="Arial" w:cs="Arial"/>
          <w:u w:val="single"/>
          <w:shd w:val="clear" w:color="auto" w:fill="FFFFFF"/>
        </w:rPr>
        <w:t>«Формирование комфортной городской среды».</w:t>
      </w:r>
      <w:r w:rsidRPr="00755F40">
        <w:rPr>
          <w:rFonts w:ascii="Arial" w:hAnsi="Arial" w:cs="Arial"/>
          <w:shd w:val="clear" w:color="auto" w:fill="FFFFFF"/>
        </w:rPr>
        <w:t xml:space="preserve"> </w:t>
      </w:r>
    </w:p>
    <w:p w:rsidR="00755F40" w:rsidRPr="00755F40" w:rsidRDefault="00755F40" w:rsidP="00A8066A">
      <w:pPr>
        <w:ind w:firstLine="709"/>
        <w:jc w:val="both"/>
        <w:rPr>
          <w:rFonts w:ascii="Arial" w:hAnsi="Arial" w:cs="Arial"/>
        </w:rPr>
      </w:pPr>
      <w:r w:rsidRPr="00755F40">
        <w:rPr>
          <w:rFonts w:ascii="Arial" w:hAnsi="Arial" w:cs="Arial"/>
        </w:rPr>
        <w:t>В 2021 году выделено из бюджетов разных уровней 8,92 млн. рублей, в том числе на капитальный ремонт 3-х дворовых территорий 7,84 млн. руб. (ул. Лермонтова, 14, Щетинкина 63, Щетинкина 68 «А») и одной общественной территории на сумму 1,08 млн. рублей (</w:t>
      </w:r>
      <w:r w:rsidRPr="00755F40">
        <w:rPr>
          <w:rFonts w:ascii="Arial" w:hAnsi="Arial" w:cs="Arial"/>
          <w:bCs/>
        </w:rPr>
        <w:t>Агитплощадка по ул. Лермонтова</w:t>
      </w:r>
      <w:r w:rsidRPr="00755F40">
        <w:rPr>
          <w:rFonts w:ascii="Arial" w:hAnsi="Arial" w:cs="Arial"/>
        </w:rPr>
        <w:t xml:space="preserve">).  </w:t>
      </w:r>
    </w:p>
    <w:p w:rsidR="00755F40" w:rsidRPr="00755F40" w:rsidRDefault="00755F40" w:rsidP="00A8066A">
      <w:pPr>
        <w:ind w:firstLine="709"/>
        <w:jc w:val="both"/>
        <w:rPr>
          <w:rFonts w:ascii="Arial" w:hAnsi="Arial" w:cs="Arial"/>
        </w:rPr>
      </w:pPr>
      <w:r w:rsidRPr="00755F40">
        <w:rPr>
          <w:rFonts w:ascii="Arial" w:hAnsi="Arial" w:cs="Arial"/>
          <w:bCs/>
        </w:rPr>
        <w:t>На всех дворовых территориях выполнены работы по минимальному перечню: капитальный ремонт дворовых проездов, устройство парковок, установка скамеек и урн многоквартирных жилых домов.</w:t>
      </w:r>
    </w:p>
    <w:p w:rsidR="00755F40" w:rsidRPr="00755F40" w:rsidRDefault="00755F40" w:rsidP="00A8066A">
      <w:pPr>
        <w:ind w:firstLine="709"/>
        <w:jc w:val="both"/>
        <w:rPr>
          <w:rFonts w:ascii="Arial" w:hAnsi="Arial" w:cs="Arial"/>
        </w:rPr>
      </w:pPr>
      <w:r w:rsidRPr="00755F40">
        <w:rPr>
          <w:rFonts w:ascii="Arial" w:hAnsi="Arial" w:cs="Arial"/>
        </w:rPr>
        <w:t xml:space="preserve">Проведено благоустройство общественной территории - </w:t>
      </w:r>
      <w:r w:rsidRPr="00755F40">
        <w:rPr>
          <w:rFonts w:ascii="Arial" w:hAnsi="Arial" w:cs="Arial"/>
          <w:bCs/>
        </w:rPr>
        <w:t>уложена тротуарная плитка, устройство сцены, установка вазонов, лавочек,урн</w:t>
      </w:r>
      <w:r w:rsidRPr="00755F40">
        <w:rPr>
          <w:rFonts w:ascii="Arial" w:hAnsi="Arial" w:cs="Arial"/>
        </w:rPr>
        <w:t xml:space="preserve">. </w:t>
      </w:r>
    </w:p>
    <w:p w:rsidR="00755F40" w:rsidRPr="00755F40" w:rsidRDefault="00755F40" w:rsidP="00A8066A">
      <w:pPr>
        <w:ind w:firstLine="709"/>
        <w:jc w:val="both"/>
        <w:rPr>
          <w:rFonts w:ascii="Arial" w:hAnsi="Arial" w:cs="Arial"/>
          <w:bCs/>
        </w:rPr>
      </w:pPr>
      <w:r w:rsidRPr="00755F40">
        <w:rPr>
          <w:rFonts w:ascii="Arial" w:hAnsi="Arial" w:cs="Arial"/>
        </w:rPr>
        <w:t>Реализация вышеперечисленных проектов осуществляется по муниципальной программе «Формирование современной городской среды».</w:t>
      </w:r>
      <w:r w:rsidRPr="00755F40">
        <w:rPr>
          <w:rFonts w:ascii="Arial" w:hAnsi="Arial" w:cs="Arial"/>
          <w:bCs/>
        </w:rPr>
        <w:t xml:space="preserve"> </w:t>
      </w:r>
    </w:p>
    <w:p w:rsidR="00755F40" w:rsidRPr="00755F40" w:rsidRDefault="00755F40" w:rsidP="00A8066A">
      <w:pPr>
        <w:pStyle w:val="af"/>
        <w:spacing w:before="0" w:beforeAutospacing="0" w:after="0" w:afterAutospacing="0"/>
        <w:ind w:firstLine="709"/>
        <w:jc w:val="both"/>
        <w:rPr>
          <w:rFonts w:ascii="Arial" w:hAnsi="Arial" w:cs="Arial"/>
          <w:lang w:eastAsia="ar-SA"/>
        </w:rPr>
      </w:pPr>
      <w:r w:rsidRPr="00755F40">
        <w:rPr>
          <w:rFonts w:ascii="Arial" w:hAnsi="Arial" w:cs="Arial"/>
          <w:lang w:eastAsia="ar-SA"/>
        </w:rPr>
        <w:t xml:space="preserve">Мероприятия ведомственного регионального проекта </w:t>
      </w:r>
      <w:r w:rsidRPr="00755F40">
        <w:rPr>
          <w:rFonts w:ascii="Arial" w:hAnsi="Arial" w:cs="Arial"/>
          <w:u w:val="single"/>
          <w:lang w:eastAsia="ar-SA"/>
        </w:rPr>
        <w:t>«Умный город»</w:t>
      </w:r>
      <w:r w:rsidRPr="00755F40">
        <w:rPr>
          <w:rFonts w:ascii="Arial" w:hAnsi="Arial" w:cs="Arial"/>
          <w:lang w:eastAsia="ar-SA"/>
        </w:rPr>
        <w:t xml:space="preserve"> синхронизированы с мероприятиями регионального проекта «Формирование комфортной городской среды» национального проекта «Жилье и городская среда» через создание эффективной системы управления региональным и муниципальным хозяйством. Согласно стандарту регионального проекта «Умный город» первоочередными мероприятиями являются создание цифровой платформы «Кузбасс Онлайн» и ГИС «Кузбасс». </w:t>
      </w:r>
    </w:p>
    <w:p w:rsidR="00755F40" w:rsidRPr="00755F40" w:rsidRDefault="00755F40" w:rsidP="00A8066A">
      <w:pPr>
        <w:pStyle w:val="af"/>
        <w:spacing w:before="0" w:beforeAutospacing="0" w:after="0" w:afterAutospacing="0"/>
        <w:ind w:firstLine="709"/>
        <w:jc w:val="both"/>
        <w:rPr>
          <w:rFonts w:ascii="Arial" w:hAnsi="Arial" w:cs="Arial"/>
          <w:bCs/>
        </w:rPr>
      </w:pPr>
      <w:r w:rsidRPr="00755F40">
        <w:rPr>
          <w:rFonts w:ascii="Arial" w:hAnsi="Arial" w:cs="Arial"/>
          <w:lang w:eastAsia="ar-SA"/>
        </w:rPr>
        <w:lastRenderedPageBreak/>
        <w:t>В Тайгинском городском округе внедрена цифровая платформа «Кузбасс Онлайн». Н</w:t>
      </w:r>
      <w:r w:rsidRPr="00755F40">
        <w:rPr>
          <w:rFonts w:ascii="Arial" w:hAnsi="Arial" w:cs="Arial"/>
        </w:rPr>
        <w:t xml:space="preserve">а конец 2021 года на платформе зарегистрировано </w:t>
      </w:r>
      <w:r w:rsidRPr="00755F40">
        <w:rPr>
          <w:rFonts w:ascii="Arial" w:hAnsi="Arial" w:cs="Arial"/>
          <w:bCs/>
        </w:rPr>
        <w:t>2039 тайгинцев</w:t>
      </w:r>
      <w:r w:rsidRPr="00755F40">
        <w:rPr>
          <w:rFonts w:ascii="Arial" w:hAnsi="Arial" w:cs="Arial"/>
          <w:lang w:eastAsia="ar-SA"/>
        </w:rPr>
        <w:t>, п</w:t>
      </w:r>
      <w:r w:rsidRPr="00755F40">
        <w:rPr>
          <w:rFonts w:ascii="Arial" w:hAnsi="Arial" w:cs="Arial"/>
          <w:bCs/>
        </w:rPr>
        <w:t>оступило 377 обращений от жителей по различным сферам, отработано 100%.</w:t>
      </w:r>
    </w:p>
    <w:p w:rsidR="00755F40" w:rsidRPr="00755F40" w:rsidRDefault="00755F40" w:rsidP="00A8066A">
      <w:pPr>
        <w:pStyle w:val="af"/>
        <w:spacing w:before="0" w:beforeAutospacing="0" w:after="0" w:afterAutospacing="0"/>
        <w:ind w:firstLine="709"/>
        <w:jc w:val="both"/>
        <w:rPr>
          <w:rFonts w:ascii="Arial" w:hAnsi="Arial" w:cs="Arial"/>
          <w:lang w:eastAsia="ar-SA"/>
        </w:rPr>
      </w:pPr>
      <w:r w:rsidRPr="00755F40">
        <w:rPr>
          <w:rFonts w:ascii="Arial" w:hAnsi="Arial" w:cs="Arial"/>
          <w:lang w:eastAsia="ar-SA"/>
        </w:rPr>
        <w:t xml:space="preserve">Осенью прошлого года были сделаны первые шаги для внедрения на территории муниципалитета </w:t>
      </w:r>
      <w:r w:rsidRPr="00755F40">
        <w:rPr>
          <w:rFonts w:ascii="Arial" w:hAnsi="Arial" w:cs="Arial"/>
          <w:color w:val="000026"/>
        </w:rPr>
        <w:t>геоинформационной системы «Кузбасс» (</w:t>
      </w:r>
      <w:r w:rsidRPr="00755F40">
        <w:rPr>
          <w:rFonts w:ascii="Arial" w:hAnsi="Arial" w:cs="Arial"/>
        </w:rPr>
        <w:t>назначены ответственные лица и пользователи</w:t>
      </w:r>
      <w:r w:rsidRPr="00755F40">
        <w:rPr>
          <w:rFonts w:ascii="Arial" w:hAnsi="Arial" w:cs="Arial"/>
          <w:color w:val="000026"/>
        </w:rPr>
        <w:t>).</w:t>
      </w:r>
    </w:p>
    <w:p w:rsidR="00755F40" w:rsidRPr="00755F40" w:rsidRDefault="00755F40" w:rsidP="00A8066A">
      <w:pPr>
        <w:suppressAutoHyphens/>
        <w:ind w:firstLine="709"/>
        <w:jc w:val="both"/>
        <w:rPr>
          <w:rFonts w:ascii="Arial" w:hAnsi="Arial" w:cs="Arial"/>
          <w:lang w:eastAsia="ar-SA"/>
        </w:rPr>
      </w:pPr>
      <w:r w:rsidRPr="00755F40">
        <w:rPr>
          <w:rFonts w:ascii="Arial" w:hAnsi="Arial" w:cs="Arial"/>
          <w:lang w:eastAsia="ar-SA"/>
        </w:rPr>
        <w:t xml:space="preserve">ГИС «Кузбасс» - </w:t>
      </w:r>
      <w:r w:rsidRPr="00755F40">
        <w:rPr>
          <w:rFonts w:ascii="Arial" w:hAnsi="Arial" w:cs="Arial"/>
          <w:color w:val="000026"/>
        </w:rPr>
        <w:t>направлена на предоставление авторизованным пользователям актуальной максимально полной объективной пространственной и аналитической информации об объектах управления на территории региона для последующего проведения проектных, аналитических и контрольно-ревизионных мероприятий.</w:t>
      </w:r>
      <w:r w:rsidRPr="00755F40">
        <w:rPr>
          <w:rFonts w:ascii="Arial" w:hAnsi="Arial" w:cs="Arial"/>
          <w:lang w:eastAsia="ar-SA"/>
        </w:rPr>
        <w:t xml:space="preserve"> </w:t>
      </w:r>
    </w:p>
    <w:p w:rsidR="00755F40" w:rsidRPr="00755F40" w:rsidRDefault="00755F40" w:rsidP="00A8066A">
      <w:pPr>
        <w:suppressAutoHyphens/>
        <w:ind w:firstLine="709"/>
        <w:jc w:val="both"/>
        <w:rPr>
          <w:rFonts w:ascii="Arial" w:hAnsi="Arial" w:cs="Arial"/>
          <w:lang w:eastAsia="ar-SA"/>
        </w:rPr>
      </w:pPr>
      <w:r w:rsidRPr="00755F40">
        <w:rPr>
          <w:rFonts w:ascii="Arial" w:hAnsi="Arial" w:cs="Arial"/>
          <w:lang w:eastAsia="ar-SA"/>
        </w:rPr>
        <w:t xml:space="preserve">ГИС «Кузбасс» - геоинформационная система, имеющая высокоточные цифровые двойники 11 городов региона, в том числе и города Тайга, созданные с помощью беспилотных летательных аппаратов. Данная система включает в себя различные аналитические слои для принятия управленческих решений. </w:t>
      </w:r>
    </w:p>
    <w:p w:rsidR="00755F40" w:rsidRPr="00755F40" w:rsidRDefault="00755F40" w:rsidP="00A8066A">
      <w:pPr>
        <w:suppressAutoHyphens/>
        <w:ind w:firstLine="709"/>
        <w:jc w:val="both"/>
        <w:rPr>
          <w:rFonts w:ascii="Arial" w:hAnsi="Arial" w:cs="Arial"/>
          <w:lang w:eastAsia="ar-SA"/>
        </w:rPr>
      </w:pPr>
      <w:r w:rsidRPr="00755F40">
        <w:rPr>
          <w:rFonts w:ascii="Arial" w:hAnsi="Arial" w:cs="Arial"/>
          <w:lang w:eastAsia="ar-SA"/>
        </w:rPr>
        <w:t xml:space="preserve">В оцифрованных городах Кузбасса имеется такая практика: при выполнении благоустройства общественных территорий городское хозяйство оборудуется камерами видеонаблюдения и энергосберегающими светильниками, при выполнении благоустройства дворовых территорий подрядными организациями ведется видеонаблюдение в течение всего периода проведения ремонтных работ, а в дальнейшем установленные камеры передаются на содержание управляющим компаниям. </w:t>
      </w:r>
    </w:p>
    <w:p w:rsidR="00755F40" w:rsidRPr="00755F40" w:rsidRDefault="00755F40" w:rsidP="00A8066A">
      <w:pPr>
        <w:ind w:firstLine="709"/>
        <w:jc w:val="both"/>
        <w:rPr>
          <w:rFonts w:ascii="Arial" w:hAnsi="Arial" w:cs="Arial"/>
        </w:rPr>
      </w:pPr>
      <w:r w:rsidRPr="00755F40">
        <w:rPr>
          <w:rFonts w:ascii="Arial" w:hAnsi="Arial" w:cs="Arial"/>
          <w:shd w:val="clear" w:color="auto" w:fill="FFFFFF"/>
        </w:rPr>
        <w:t xml:space="preserve">2. </w:t>
      </w:r>
      <w:r w:rsidRPr="00755F40">
        <w:rPr>
          <w:rFonts w:ascii="Arial" w:hAnsi="Arial" w:cs="Arial"/>
          <w:u w:val="single"/>
        </w:rPr>
        <w:t>«Жилье».</w:t>
      </w:r>
      <w:r w:rsidRPr="00755F40">
        <w:rPr>
          <w:rFonts w:ascii="Arial" w:hAnsi="Arial" w:cs="Arial"/>
        </w:rPr>
        <w:t xml:space="preserve"> </w:t>
      </w:r>
    </w:p>
    <w:p w:rsidR="00755F40" w:rsidRPr="00755F40" w:rsidRDefault="00755F40" w:rsidP="00A8066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55F40">
        <w:rPr>
          <w:rFonts w:ascii="Arial" w:hAnsi="Arial" w:cs="Arial"/>
        </w:rPr>
        <w:t>В соответствии с мероприятием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 в 2021 году:</w:t>
      </w:r>
    </w:p>
    <w:p w:rsidR="00755F40" w:rsidRPr="00755F40" w:rsidRDefault="00755F40" w:rsidP="00A8066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55F40">
        <w:rPr>
          <w:rFonts w:ascii="Arial" w:hAnsi="Arial" w:cs="Arial"/>
        </w:rPr>
        <w:t>- одна молодая семья получила сертификат о праве на получение социальной выплаты на улучшение жилищных условий;</w:t>
      </w:r>
    </w:p>
    <w:p w:rsidR="00755F40" w:rsidRPr="00755F40" w:rsidRDefault="00755F40" w:rsidP="00A8066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55F40">
        <w:rPr>
          <w:rFonts w:ascii="Arial" w:hAnsi="Arial" w:cs="Arial"/>
        </w:rPr>
        <w:t xml:space="preserve">- 3-м ветеранам боевых действий были </w:t>
      </w:r>
      <w:r w:rsidRPr="00755F40">
        <w:rPr>
          <w:rFonts w:ascii="Arial" w:eastAsia="Calibri" w:hAnsi="Arial" w:cs="Arial"/>
        </w:rPr>
        <w:t>вручены свидетельства о праве на получение единовременной денежной выплаты на строительство или приобретение жилого помещения, в соответствии с Федеральным законом от 12.01.1995 № 5-ФЗ «О ветеранах»;</w:t>
      </w:r>
      <w:r w:rsidRPr="00755F40">
        <w:rPr>
          <w:rFonts w:ascii="Arial" w:hAnsi="Arial" w:cs="Arial"/>
        </w:rPr>
        <w:t xml:space="preserve"> </w:t>
      </w:r>
    </w:p>
    <w:p w:rsidR="00755F40" w:rsidRPr="00755F40" w:rsidRDefault="00755F40" w:rsidP="00A8066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55F40">
        <w:rPr>
          <w:rFonts w:ascii="Arial" w:hAnsi="Arial" w:cs="Arial"/>
        </w:rPr>
        <w:t xml:space="preserve">- 20 детей-сирот и лиц из их числа были обеспечены благоустроенными жилыми помещениями. </w:t>
      </w:r>
    </w:p>
    <w:p w:rsidR="00755F40" w:rsidRPr="00755F40" w:rsidRDefault="00755F40" w:rsidP="00A8066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55F40">
        <w:rPr>
          <w:rFonts w:ascii="Arial" w:hAnsi="Arial" w:cs="Arial"/>
        </w:rPr>
        <w:t>Реализован 1 льготный займ на приобретение жилого помещения, в соответствии с законом Кемеровской области от 16.05.2006 № 58-ОЗ «О предоставлении долгосрочных целевых жилищных займов, социальных выплат и развитии ипотечного жилищного кредитования» для категории - работник муниципальных учреждений образования.</w:t>
      </w:r>
    </w:p>
    <w:p w:rsidR="00755F40" w:rsidRPr="00755F40" w:rsidRDefault="00755F40" w:rsidP="00A8066A">
      <w:pPr>
        <w:ind w:firstLine="709"/>
        <w:jc w:val="both"/>
        <w:rPr>
          <w:rFonts w:ascii="Arial" w:hAnsi="Arial" w:cs="Arial"/>
        </w:rPr>
      </w:pPr>
      <w:r w:rsidRPr="00755F40">
        <w:rPr>
          <w:rFonts w:ascii="Arial" w:hAnsi="Arial" w:cs="Arial"/>
        </w:rPr>
        <w:t>Продолжается строительство многоквартирного дома, по адресу: г. Тайга, ул. Мира, д. 3 «А», в котором будут реализованы лимиты финансовых средств для переселения граждан из аварийного жилья, обеспечения жильем детей-сирот, ветеранов боевых действий, а также отдельных категорий граждан. Плановый срок ввода в эксплуатацию - декабрь 2022 года.</w:t>
      </w:r>
    </w:p>
    <w:p w:rsidR="00755F40" w:rsidRPr="00755F40" w:rsidRDefault="00755F40" w:rsidP="00A8066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55F40">
        <w:rPr>
          <w:rFonts w:ascii="Arial" w:hAnsi="Arial" w:cs="Arial"/>
          <w:shd w:val="clear" w:color="auto" w:fill="FFFFFF"/>
        </w:rPr>
        <w:t xml:space="preserve">3. </w:t>
      </w:r>
      <w:r w:rsidRPr="00755F40">
        <w:rPr>
          <w:rFonts w:ascii="Arial" w:hAnsi="Arial" w:cs="Arial"/>
          <w:u w:val="single"/>
        </w:rPr>
        <w:t xml:space="preserve">«Обеспечение устойчивого сокращения непригодного для проживания жилищного фонда». </w:t>
      </w:r>
    </w:p>
    <w:p w:rsidR="00755F40" w:rsidRPr="00755F40" w:rsidRDefault="00755F40" w:rsidP="00A8066A">
      <w:pPr>
        <w:pStyle w:val="ad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highlight w:val="yellow"/>
        </w:rPr>
      </w:pPr>
      <w:r w:rsidRPr="00755F40">
        <w:rPr>
          <w:rFonts w:ascii="Arial" w:hAnsi="Arial" w:cs="Arial"/>
          <w:sz w:val="24"/>
          <w:szCs w:val="24"/>
        </w:rPr>
        <w:t xml:space="preserve">В Тайгинском городском округе в реестре домов, признанных в установленном порядке аварийными, подлежащими сносу или реконструкции, независимо от форм </w:t>
      </w:r>
      <w:r w:rsidRPr="00755F40">
        <w:rPr>
          <w:rFonts w:ascii="Arial" w:hAnsi="Arial" w:cs="Arial"/>
          <w:sz w:val="24"/>
          <w:szCs w:val="24"/>
        </w:rPr>
        <w:lastRenderedPageBreak/>
        <w:t>собственности состоит 62 дома, общей площадью 10,7 тыс. кв. м, площадь жилых помещений составляет 10,0 тыс. кв.м. В указанных домах проживает 225 семей.</w:t>
      </w:r>
    </w:p>
    <w:p w:rsidR="00755F40" w:rsidRPr="00755F40" w:rsidRDefault="00755F40" w:rsidP="00A8066A">
      <w:pPr>
        <w:ind w:firstLine="709"/>
        <w:jc w:val="both"/>
        <w:rPr>
          <w:rFonts w:ascii="Arial" w:hAnsi="Arial" w:cs="Arial"/>
        </w:rPr>
      </w:pPr>
      <w:r w:rsidRPr="00755F40">
        <w:rPr>
          <w:rFonts w:ascii="Arial" w:hAnsi="Arial" w:cs="Arial"/>
        </w:rPr>
        <w:t xml:space="preserve">В соответствии с региональной адресной программой «Переселение граждан из многоквартирных домов, признанных до 01.01.2017 в установленном порядке аварийными и подлежащими сносу или реконструкции» на 2019-2025 годы», в декабре 2021 года завершился этап 2020 года. Было приобретено и предоставлено по договору социального найма 19 жилых помещений на рынке вторичного жилья и выплачено 10 компенсаций по соглашению. </w:t>
      </w:r>
    </w:p>
    <w:p w:rsidR="00755F40" w:rsidRPr="00755F40" w:rsidRDefault="00755F40" w:rsidP="00A8066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755F40">
        <w:rPr>
          <w:rFonts w:ascii="Arial" w:hAnsi="Arial" w:cs="Arial"/>
        </w:rPr>
        <w:t xml:space="preserve"> Данный проект реализуется через муниципальную программу </w:t>
      </w:r>
      <w:r w:rsidRPr="00755F40">
        <w:rPr>
          <w:rFonts w:ascii="Arial" w:hAnsi="Arial" w:cs="Arial"/>
          <w:bCs/>
        </w:rPr>
        <w:t xml:space="preserve">«Обеспечение условий по жилищному строительству, комфортному жилью и коммунальным услугам». В 2021 году в соответствии с указанной программой произведен снос 3-х аварийных домов. </w:t>
      </w:r>
    </w:p>
    <w:p w:rsidR="00755F40" w:rsidRPr="00755F40" w:rsidRDefault="00755F40" w:rsidP="00755F40">
      <w:pPr>
        <w:jc w:val="both"/>
        <w:rPr>
          <w:rFonts w:ascii="Arial" w:hAnsi="Arial" w:cs="Arial"/>
          <w:bCs/>
        </w:rPr>
      </w:pPr>
    </w:p>
    <w:p w:rsidR="00755F40" w:rsidRPr="00755F40" w:rsidRDefault="00755F40" w:rsidP="00A8066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  <w:shd w:val="clear" w:color="auto" w:fill="FFFFFF"/>
        </w:rPr>
      </w:pPr>
      <w:r w:rsidRPr="00755F40">
        <w:rPr>
          <w:rFonts w:ascii="Arial" w:hAnsi="Arial" w:cs="Arial"/>
          <w:b/>
          <w:bCs/>
          <w:shd w:val="clear" w:color="auto" w:fill="FFFFFF"/>
        </w:rPr>
        <w:t>Национальный проект - «Экология»:</w:t>
      </w:r>
    </w:p>
    <w:p w:rsidR="00755F40" w:rsidRPr="00755F40" w:rsidRDefault="00755F40" w:rsidP="00755F4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hd w:val="clear" w:color="auto" w:fill="FFFFFF"/>
        </w:rPr>
      </w:pPr>
    </w:p>
    <w:p w:rsidR="00755F40" w:rsidRPr="00755F40" w:rsidRDefault="00755F40" w:rsidP="00A8066A">
      <w:pPr>
        <w:ind w:firstLine="709"/>
        <w:jc w:val="both"/>
        <w:outlineLvl w:val="0"/>
        <w:rPr>
          <w:rFonts w:ascii="Arial" w:hAnsi="Arial" w:cs="Arial"/>
          <w:color w:val="000000"/>
        </w:rPr>
      </w:pPr>
      <w:r w:rsidRPr="00755F40">
        <w:rPr>
          <w:rFonts w:ascii="Arial" w:hAnsi="Arial" w:cs="Arial"/>
          <w:color w:val="000000"/>
          <w:kern w:val="36"/>
        </w:rPr>
        <w:t xml:space="preserve">Проведена предварительная работа для вступления в региональный проект </w:t>
      </w:r>
      <w:r w:rsidRPr="00755F40">
        <w:rPr>
          <w:rFonts w:ascii="Arial" w:hAnsi="Arial" w:cs="Arial"/>
          <w:color w:val="000000"/>
          <w:kern w:val="36"/>
          <w:u w:val="single"/>
        </w:rPr>
        <w:t>«Комплексная система обращения с твердыми коммунальными отходами»</w:t>
      </w:r>
      <w:r w:rsidRPr="00755F40">
        <w:rPr>
          <w:rFonts w:ascii="Arial" w:hAnsi="Arial" w:cs="Arial"/>
          <w:color w:val="000000"/>
          <w:kern w:val="36"/>
        </w:rPr>
        <w:t xml:space="preserve"> </w:t>
      </w:r>
      <w:r w:rsidRPr="00755F40">
        <w:rPr>
          <w:rFonts w:ascii="Arial" w:hAnsi="Arial" w:cs="Arial"/>
        </w:rPr>
        <w:t>национального проекта «Экология».</w:t>
      </w:r>
      <w:r w:rsidRPr="00755F40">
        <w:rPr>
          <w:rFonts w:ascii="Arial" w:hAnsi="Arial" w:cs="Arial"/>
          <w:color w:val="000000"/>
        </w:rPr>
        <w:t xml:space="preserve">       </w:t>
      </w:r>
    </w:p>
    <w:p w:rsidR="00755F40" w:rsidRPr="00755F40" w:rsidRDefault="00755F40" w:rsidP="00A8066A">
      <w:pPr>
        <w:pStyle w:val="a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755F40">
        <w:rPr>
          <w:rFonts w:ascii="Arial" w:hAnsi="Arial" w:cs="Arial"/>
          <w:color w:val="000000"/>
        </w:rPr>
        <w:t>Ключевые цели нацпроекта – постановка несанкционированных свалок в государственный реестр объектов накопленного вреда окружающей среде с целью последующей ликвидацией в рамках проекта.</w:t>
      </w:r>
    </w:p>
    <w:p w:rsidR="00755F40" w:rsidRPr="00755F40" w:rsidRDefault="00755F40" w:rsidP="00A8066A">
      <w:pPr>
        <w:pStyle w:val="a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755F40">
        <w:rPr>
          <w:rFonts w:ascii="Arial" w:hAnsi="Arial" w:cs="Arial"/>
          <w:color w:val="000000"/>
        </w:rPr>
        <w:t xml:space="preserve">На данный момент зарегистрирован в муниципальную собственность земельный участок, с соответствующей категорией назначения, кадастровый номер 42:33:0000000:509, общей площадью 32 693 кв.м., находящийся по адресу: Российская Федерация, Кемеровская область, городской округ Тайгинский, г. Тайга, северо–восточная часть города, с разрешенным использованием: специальная деятельность. Данная деятельность ведется для включения объекта в ГРОНВОС и рекультивации нарушенных земель. </w:t>
      </w:r>
    </w:p>
    <w:p w:rsidR="00755F40" w:rsidRPr="00755F40" w:rsidRDefault="00755F40" w:rsidP="00A8066A">
      <w:pPr>
        <w:pStyle w:val="a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755F40">
        <w:rPr>
          <w:rFonts w:ascii="Arial" w:hAnsi="Arial" w:cs="Arial"/>
        </w:rPr>
        <w:t>Издано постановление администрации Тайгинского городского округа «О прекращении эксплуатации полигона твердо-бытовых отходов, расположенного на территории Тайгинского городского округа» от 25.11.2020 №586-п.</w:t>
      </w:r>
    </w:p>
    <w:p w:rsidR="00755F40" w:rsidRPr="00755F40" w:rsidRDefault="00755F40" w:rsidP="00A8066A">
      <w:pPr>
        <w:pStyle w:val="a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755F40">
        <w:rPr>
          <w:rFonts w:ascii="Arial" w:hAnsi="Arial" w:cs="Arial"/>
          <w:color w:val="000000"/>
        </w:rPr>
        <w:t xml:space="preserve">Взаимодействие осуществляется с Министерством природных ресурсов и экологии Кемеровской области. </w:t>
      </w:r>
    </w:p>
    <w:p w:rsidR="00755F40" w:rsidRPr="00755F40" w:rsidRDefault="00755F40" w:rsidP="00A8066A">
      <w:pPr>
        <w:pStyle w:val="a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755F40">
        <w:rPr>
          <w:rFonts w:ascii="Arial" w:hAnsi="Arial" w:cs="Arial"/>
          <w:color w:val="000000"/>
        </w:rPr>
        <w:t xml:space="preserve">Также направлены заявки на коммерческие предложения в ряд аналитических лабораторий для указания стоимости работ по оценке качества почвы, воздуха. Данные работы будут проведены в соответствии поступления финансирования. </w:t>
      </w:r>
    </w:p>
    <w:p w:rsidR="00755F40" w:rsidRPr="00755F40" w:rsidRDefault="00755F40" w:rsidP="00A8066A">
      <w:pPr>
        <w:pStyle w:val="a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755F40">
        <w:rPr>
          <w:rFonts w:ascii="Arial" w:hAnsi="Arial" w:cs="Arial"/>
          <w:color w:val="000000"/>
        </w:rPr>
        <w:t>Заявка на включение сведений о месте накопления ТКО в государственный реестр объектов накопленного вреда окружающей среде (ГРОНВОС) будет сформирована после проведения ряда обследований и экспертиз территории на выявление объема и массы загрязняющих веществ и их класс опасности.</w:t>
      </w:r>
    </w:p>
    <w:p w:rsidR="00755F40" w:rsidRDefault="00755F40" w:rsidP="00A8066A">
      <w:pPr>
        <w:pStyle w:val="a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755F40">
        <w:rPr>
          <w:rFonts w:ascii="Arial" w:hAnsi="Arial" w:cs="Arial"/>
          <w:color w:val="000000"/>
        </w:rPr>
        <w:t>Финальной частью реализации национального проекта будет рекультивация полигона ТБО.</w:t>
      </w:r>
    </w:p>
    <w:p w:rsidR="00A8066A" w:rsidRPr="00755F40" w:rsidRDefault="00A8066A" w:rsidP="00A8066A">
      <w:pPr>
        <w:pStyle w:val="a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:rsidR="00755F40" w:rsidRPr="00755F40" w:rsidRDefault="00755F40" w:rsidP="00A8066A">
      <w:pPr>
        <w:pStyle w:val="ad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ind w:left="709" w:hanging="11"/>
        <w:jc w:val="both"/>
        <w:rPr>
          <w:rFonts w:ascii="Arial" w:hAnsi="Arial" w:cs="Arial"/>
          <w:b/>
          <w:i/>
          <w:sz w:val="24"/>
          <w:szCs w:val="24"/>
        </w:rPr>
      </w:pPr>
      <w:r w:rsidRPr="00755F40">
        <w:rPr>
          <w:rFonts w:ascii="Arial" w:hAnsi="Arial" w:cs="Arial"/>
          <w:b/>
          <w:i/>
          <w:sz w:val="24"/>
          <w:szCs w:val="24"/>
        </w:rPr>
        <w:t>Экономический рост</w:t>
      </w:r>
    </w:p>
    <w:p w:rsidR="00755F40" w:rsidRPr="00755F40" w:rsidRDefault="00755F40" w:rsidP="00A8066A">
      <w:pPr>
        <w:pStyle w:val="ad"/>
        <w:spacing w:after="0"/>
        <w:ind w:left="709" w:right="55" w:hanging="11"/>
        <w:jc w:val="both"/>
        <w:rPr>
          <w:rFonts w:ascii="Arial" w:hAnsi="Arial" w:cs="Arial"/>
          <w:sz w:val="24"/>
          <w:szCs w:val="24"/>
        </w:rPr>
      </w:pPr>
      <w:r w:rsidRPr="00755F40">
        <w:rPr>
          <w:rFonts w:ascii="Arial" w:hAnsi="Arial" w:cs="Arial"/>
          <w:b/>
          <w:sz w:val="24"/>
          <w:szCs w:val="24"/>
        </w:rPr>
        <w:t>Национальный проект – «</w:t>
      </w:r>
      <w:hyperlink r:id="rId11" w:history="1">
        <w:r w:rsidRPr="00755F40">
          <w:rPr>
            <w:rFonts w:ascii="Arial" w:eastAsia="Times New Roman" w:hAnsi="Arial" w:cs="Arial"/>
            <w:b/>
            <w:color w:val="000000" w:themeColor="text1"/>
            <w:sz w:val="24"/>
            <w:szCs w:val="24"/>
            <w:lang w:eastAsia="ru-RU"/>
          </w:rPr>
          <w:t>Малое и среднее предпринимательство и поддержка индивидуальной предпринимательской инициативы</w:t>
        </w:r>
      </w:hyperlink>
      <w:r w:rsidRPr="00755F40">
        <w:rPr>
          <w:rFonts w:ascii="Arial" w:hAnsi="Arial" w:cs="Arial"/>
          <w:sz w:val="24"/>
          <w:szCs w:val="24"/>
        </w:rPr>
        <w:t>»:</w:t>
      </w:r>
    </w:p>
    <w:p w:rsidR="00755F40" w:rsidRPr="00755F40" w:rsidRDefault="00755F40" w:rsidP="00755F40">
      <w:pPr>
        <w:pStyle w:val="ad"/>
        <w:spacing w:after="0"/>
        <w:ind w:left="0" w:right="55" w:firstLine="360"/>
        <w:jc w:val="both"/>
        <w:rPr>
          <w:rFonts w:ascii="Arial" w:hAnsi="Arial" w:cs="Arial"/>
          <w:sz w:val="24"/>
          <w:szCs w:val="24"/>
        </w:rPr>
      </w:pPr>
    </w:p>
    <w:p w:rsidR="00755F40" w:rsidRPr="00755F40" w:rsidRDefault="00755F40" w:rsidP="00A8066A">
      <w:pPr>
        <w:ind w:firstLine="709"/>
        <w:jc w:val="both"/>
        <w:rPr>
          <w:rFonts w:ascii="Arial" w:hAnsi="Arial" w:cs="Arial"/>
        </w:rPr>
      </w:pPr>
      <w:r w:rsidRPr="00755F40">
        <w:rPr>
          <w:rFonts w:ascii="Arial" w:hAnsi="Arial" w:cs="Arial"/>
          <w:iCs/>
        </w:rPr>
        <w:t xml:space="preserve">В рамках </w:t>
      </w:r>
      <w:r w:rsidRPr="00755F40">
        <w:rPr>
          <w:rFonts w:ascii="Arial" w:hAnsi="Arial" w:cs="Arial"/>
        </w:rPr>
        <w:t>национального проекта «</w:t>
      </w:r>
      <w:hyperlink r:id="rId12" w:history="1">
        <w:r w:rsidRPr="00755F40">
          <w:rPr>
            <w:rFonts w:ascii="Arial" w:hAnsi="Arial" w:cs="Arial"/>
            <w:color w:val="000000" w:themeColor="text1"/>
          </w:rPr>
          <w:t>Малое и среднее предпринимательство и поддержка индивидуальной предпринимательской инициативы</w:t>
        </w:r>
      </w:hyperlink>
      <w:r w:rsidRPr="00755F40">
        <w:rPr>
          <w:rFonts w:ascii="Arial" w:hAnsi="Arial" w:cs="Arial"/>
        </w:rPr>
        <w:t xml:space="preserve">» в Тайгинском городском округе реализуются </w:t>
      </w:r>
      <w:r w:rsidRPr="00755F40">
        <w:rPr>
          <w:rFonts w:ascii="Arial" w:hAnsi="Arial" w:cs="Arial"/>
          <w:iCs/>
        </w:rPr>
        <w:t>региональные проекты:</w:t>
      </w:r>
      <w:r w:rsidRPr="00755F40">
        <w:rPr>
          <w:rFonts w:ascii="Arial" w:hAnsi="Arial" w:cs="Arial"/>
        </w:rPr>
        <w:t xml:space="preserve"> </w:t>
      </w:r>
    </w:p>
    <w:p w:rsidR="00755F40" w:rsidRPr="00755F40" w:rsidRDefault="00755F40" w:rsidP="00A8066A">
      <w:pPr>
        <w:ind w:firstLine="709"/>
        <w:jc w:val="both"/>
        <w:rPr>
          <w:rFonts w:ascii="Arial" w:hAnsi="Arial" w:cs="Arial"/>
        </w:rPr>
      </w:pPr>
      <w:r w:rsidRPr="00755F40">
        <w:rPr>
          <w:rFonts w:ascii="Arial" w:hAnsi="Arial" w:cs="Arial"/>
        </w:rPr>
        <w:t>1. «</w:t>
      </w:r>
      <w:r w:rsidRPr="00755F40">
        <w:rPr>
          <w:rFonts w:ascii="Arial" w:hAnsi="Arial" w:cs="Arial"/>
          <w:u w:val="single"/>
        </w:rPr>
        <w:t>Создание благоприятных условий для осуществления деятельности самозанятым гражданами».</w:t>
      </w:r>
    </w:p>
    <w:p w:rsidR="00755F40" w:rsidRPr="00755F40" w:rsidRDefault="00A8066A" w:rsidP="00A8066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В</w:t>
      </w:r>
      <w:r w:rsidR="00755F40" w:rsidRPr="00755F40">
        <w:rPr>
          <w:rFonts w:ascii="Arial" w:hAnsi="Arial" w:cs="Arial"/>
        </w:rPr>
        <w:t xml:space="preserve"> рамках социального контракта предоставлены единовременные выплаты на развитие предпринимательской деятельности и самозанятости. Максимальная сумма выплат составила 250 000,00 рублей на одного участника. Всего выплату получили 21 самозанятый гражданин и (или) индивидуальный предприниматель. </w:t>
      </w:r>
    </w:p>
    <w:p w:rsidR="00755F40" w:rsidRPr="00755F40" w:rsidRDefault="00755F40" w:rsidP="00A8066A">
      <w:pPr>
        <w:ind w:firstLine="709"/>
        <w:jc w:val="both"/>
        <w:rPr>
          <w:rFonts w:ascii="Arial" w:hAnsi="Arial" w:cs="Arial"/>
        </w:rPr>
      </w:pPr>
      <w:r w:rsidRPr="00755F40">
        <w:rPr>
          <w:rFonts w:ascii="Arial" w:hAnsi="Arial" w:cs="Arial"/>
        </w:rPr>
        <w:t xml:space="preserve">2. </w:t>
      </w:r>
      <w:r w:rsidRPr="00755F40">
        <w:rPr>
          <w:rFonts w:ascii="Arial" w:hAnsi="Arial" w:cs="Arial"/>
        </w:rPr>
        <w:tab/>
        <w:t>«</w:t>
      </w:r>
      <w:r w:rsidRPr="00755F40">
        <w:rPr>
          <w:rFonts w:ascii="Arial" w:hAnsi="Arial" w:cs="Arial"/>
          <w:u w:val="single"/>
        </w:rPr>
        <w:t>Создание условий для легкого старта и комфортного ведения бизнеса</w:t>
      </w:r>
      <w:r w:rsidRPr="00755F40">
        <w:rPr>
          <w:rFonts w:ascii="Arial" w:hAnsi="Arial" w:cs="Arial"/>
        </w:rPr>
        <w:t>».</w:t>
      </w:r>
    </w:p>
    <w:p w:rsidR="00755F40" w:rsidRPr="00755F40" w:rsidRDefault="00755F40" w:rsidP="00A8066A">
      <w:pPr>
        <w:ind w:firstLine="709"/>
        <w:jc w:val="both"/>
        <w:rPr>
          <w:rFonts w:ascii="Arial" w:hAnsi="Arial" w:cs="Arial"/>
        </w:rPr>
      </w:pPr>
      <w:r w:rsidRPr="00755F40">
        <w:rPr>
          <w:rFonts w:ascii="Arial" w:hAnsi="Arial" w:cs="Arial"/>
        </w:rPr>
        <w:t>2.1. Установлена льготная арендная плата нежилых помещений, находящихся в муниципальной собственности, в размере 50% от арендной платы.</w:t>
      </w:r>
    </w:p>
    <w:p w:rsidR="00755F40" w:rsidRPr="00755F40" w:rsidRDefault="00755F40" w:rsidP="00A8066A">
      <w:pPr>
        <w:ind w:firstLine="709"/>
        <w:jc w:val="both"/>
        <w:rPr>
          <w:rFonts w:ascii="Arial" w:hAnsi="Arial" w:cs="Arial"/>
        </w:rPr>
      </w:pPr>
      <w:r w:rsidRPr="00755F40">
        <w:rPr>
          <w:rFonts w:ascii="Arial" w:hAnsi="Arial" w:cs="Arial"/>
        </w:rPr>
        <w:t>2.2. Центром содействия малому и среднему предпринимательству постоянно оказывается консультативная поддержка.</w:t>
      </w:r>
    </w:p>
    <w:p w:rsidR="00755F40" w:rsidRPr="00755F40" w:rsidRDefault="00755F40" w:rsidP="00A8066A">
      <w:pPr>
        <w:ind w:firstLine="709"/>
        <w:jc w:val="both"/>
        <w:rPr>
          <w:rFonts w:ascii="Arial" w:hAnsi="Arial" w:cs="Arial"/>
        </w:rPr>
      </w:pPr>
      <w:r w:rsidRPr="00755F40">
        <w:rPr>
          <w:rFonts w:ascii="Arial" w:hAnsi="Arial" w:cs="Arial"/>
        </w:rPr>
        <w:t>2.3. На официальном сайте администрации Тайгинского городского округа создан специальный раздел «Инвестору», в котором размещена вся необходимая информация для потенциальных инвесторов.</w:t>
      </w:r>
    </w:p>
    <w:p w:rsidR="00755F40" w:rsidRPr="00755F40" w:rsidRDefault="00755F40" w:rsidP="00A8066A">
      <w:pPr>
        <w:ind w:firstLine="709"/>
        <w:jc w:val="both"/>
        <w:rPr>
          <w:rFonts w:ascii="Arial" w:hAnsi="Arial" w:cs="Arial"/>
        </w:rPr>
      </w:pPr>
      <w:r w:rsidRPr="00755F40">
        <w:rPr>
          <w:rFonts w:ascii="Arial" w:hAnsi="Arial" w:cs="Arial"/>
        </w:rPr>
        <w:t>2.4. Содействие начинающим и потенциальным предпринимателям в получении кредитов по вопросам финансового и бизнес планирования.</w:t>
      </w:r>
    </w:p>
    <w:p w:rsidR="00755F40" w:rsidRPr="00755F40" w:rsidRDefault="00755F40" w:rsidP="00A8066A">
      <w:pPr>
        <w:ind w:firstLine="709"/>
        <w:jc w:val="both"/>
        <w:rPr>
          <w:rFonts w:ascii="Arial" w:hAnsi="Arial" w:cs="Arial"/>
        </w:rPr>
      </w:pPr>
      <w:r w:rsidRPr="00755F40">
        <w:rPr>
          <w:rFonts w:ascii="Arial" w:hAnsi="Arial" w:cs="Arial"/>
        </w:rPr>
        <w:t>2.5. Центр занятости населения оказывает финансовую поддержку на открытие бизнеса. Оказана поддержка пятерым начинающим предпринимателям по 150 тысяч рублей.</w:t>
      </w:r>
    </w:p>
    <w:p w:rsidR="00755F40" w:rsidRPr="00755F40" w:rsidRDefault="00755F40" w:rsidP="00A8066A">
      <w:pPr>
        <w:tabs>
          <w:tab w:val="left" w:pos="993"/>
          <w:tab w:val="left" w:pos="1134"/>
        </w:tabs>
        <w:ind w:firstLine="709"/>
        <w:jc w:val="both"/>
        <w:rPr>
          <w:rFonts w:ascii="Arial" w:hAnsi="Arial" w:cs="Arial"/>
        </w:rPr>
      </w:pPr>
      <w:r w:rsidRPr="00755F40">
        <w:rPr>
          <w:rFonts w:ascii="Arial" w:hAnsi="Arial" w:cs="Arial"/>
        </w:rPr>
        <w:t>3.«</w:t>
      </w:r>
      <w:r w:rsidRPr="00755F40">
        <w:rPr>
          <w:rFonts w:ascii="Arial" w:hAnsi="Arial" w:cs="Arial"/>
          <w:u w:val="single"/>
        </w:rPr>
        <w:t>Акселерация субъектов малого и среднего предпринимательства»</w:t>
      </w:r>
      <w:r w:rsidRPr="00755F40">
        <w:rPr>
          <w:rFonts w:ascii="Arial" w:hAnsi="Arial" w:cs="Arial"/>
        </w:rPr>
        <w:t>.</w:t>
      </w:r>
    </w:p>
    <w:p w:rsidR="00755F40" w:rsidRPr="00755F40" w:rsidRDefault="00755F40" w:rsidP="00A8066A">
      <w:pPr>
        <w:ind w:firstLine="709"/>
        <w:jc w:val="both"/>
        <w:rPr>
          <w:rFonts w:ascii="Arial" w:hAnsi="Arial" w:cs="Arial"/>
        </w:rPr>
      </w:pPr>
      <w:r w:rsidRPr="00755F40">
        <w:rPr>
          <w:rFonts w:ascii="Arial" w:hAnsi="Arial" w:cs="Arial"/>
        </w:rPr>
        <w:t>3.1. Реализуются комплексные программы по вовлечению в предпринимательскую деятельность (образовательные программы, обеспечение участия начинающих молодых предпринимателей в межрегиональных, общероссийских мероприятиях).</w:t>
      </w:r>
    </w:p>
    <w:p w:rsidR="00755F40" w:rsidRPr="00755F40" w:rsidRDefault="00755F40" w:rsidP="00A8066A">
      <w:pPr>
        <w:ind w:firstLine="709"/>
        <w:jc w:val="both"/>
        <w:rPr>
          <w:rFonts w:ascii="Arial" w:hAnsi="Arial" w:cs="Arial"/>
        </w:rPr>
      </w:pPr>
      <w:r w:rsidRPr="00755F40">
        <w:rPr>
          <w:rFonts w:ascii="Arial" w:hAnsi="Arial" w:cs="Arial"/>
        </w:rPr>
        <w:t>3.2. Размещается информация на официальном сайте администрации Тайгинского городского округа, аккаунтах социальных сетей и в местных печатных СМИ.</w:t>
      </w:r>
    </w:p>
    <w:p w:rsidR="00755F40" w:rsidRPr="00755F40" w:rsidRDefault="00755F40" w:rsidP="00A8066A">
      <w:pPr>
        <w:ind w:firstLine="709"/>
        <w:jc w:val="both"/>
        <w:rPr>
          <w:rFonts w:ascii="Arial" w:hAnsi="Arial" w:cs="Arial"/>
        </w:rPr>
      </w:pPr>
      <w:r w:rsidRPr="00755F40">
        <w:rPr>
          <w:rFonts w:ascii="Arial" w:hAnsi="Arial" w:cs="Arial"/>
        </w:rPr>
        <w:t>3.3. Проводятся мероприятия по содействию создания собственного бизнеса (круглые столы, семинары, обучающие программы).</w:t>
      </w:r>
    </w:p>
    <w:p w:rsidR="00755F40" w:rsidRPr="00755F40" w:rsidRDefault="00755F40" w:rsidP="00A8066A">
      <w:pPr>
        <w:tabs>
          <w:tab w:val="left" w:pos="708"/>
          <w:tab w:val="left" w:pos="1134"/>
          <w:tab w:val="left" w:pos="1650"/>
        </w:tabs>
        <w:ind w:firstLine="709"/>
        <w:jc w:val="both"/>
        <w:rPr>
          <w:rFonts w:ascii="Arial" w:hAnsi="Arial" w:cs="Arial"/>
        </w:rPr>
      </w:pPr>
    </w:p>
    <w:p w:rsidR="00755F40" w:rsidRDefault="00A8066A" w:rsidP="00A8066A">
      <w:pPr>
        <w:tabs>
          <w:tab w:val="left" w:pos="567"/>
        </w:tabs>
        <w:ind w:right="55" w:firstLine="709"/>
        <w:jc w:val="both"/>
        <w:rPr>
          <w:rFonts w:ascii="Arial" w:hAnsi="Arial" w:cs="Arial"/>
          <w:b/>
          <w:bCs/>
          <w:shd w:val="clear" w:color="auto" w:fill="FFFFFF"/>
        </w:rPr>
      </w:pPr>
      <w:r>
        <w:rPr>
          <w:rFonts w:ascii="Arial" w:hAnsi="Arial" w:cs="Arial"/>
          <w:b/>
          <w:bCs/>
          <w:shd w:val="clear" w:color="auto" w:fill="FFFFFF"/>
        </w:rPr>
        <w:t>Н</w:t>
      </w:r>
      <w:r w:rsidR="00755F40" w:rsidRPr="00755F40">
        <w:rPr>
          <w:rFonts w:ascii="Arial" w:hAnsi="Arial" w:cs="Arial"/>
          <w:b/>
          <w:bCs/>
          <w:shd w:val="clear" w:color="auto" w:fill="FFFFFF"/>
        </w:rPr>
        <w:t>ациональный проект «Цифровая экономика»</w:t>
      </w:r>
    </w:p>
    <w:p w:rsidR="00A8066A" w:rsidRPr="00755F40" w:rsidRDefault="00A8066A" w:rsidP="00755F40">
      <w:pPr>
        <w:tabs>
          <w:tab w:val="left" w:pos="567"/>
        </w:tabs>
        <w:ind w:right="55"/>
        <w:jc w:val="both"/>
        <w:rPr>
          <w:rFonts w:ascii="Arial" w:hAnsi="Arial" w:cs="Arial"/>
          <w:b/>
          <w:bCs/>
          <w:shd w:val="clear" w:color="auto" w:fill="FFFFFF"/>
        </w:rPr>
      </w:pPr>
    </w:p>
    <w:p w:rsidR="00755F40" w:rsidRPr="00755F40" w:rsidRDefault="00A8066A" w:rsidP="00A8066A">
      <w:pPr>
        <w:pStyle w:val="af"/>
        <w:spacing w:before="0" w:beforeAutospacing="0" w:after="0" w:afterAutospacing="0"/>
        <w:ind w:firstLine="709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В</w:t>
      </w:r>
      <w:r w:rsidR="00755F40" w:rsidRPr="00755F40">
        <w:rPr>
          <w:rFonts w:ascii="Arial" w:hAnsi="Arial" w:cs="Arial"/>
          <w:iCs/>
        </w:rPr>
        <w:t xml:space="preserve"> рамках </w:t>
      </w:r>
      <w:r w:rsidR="00755F40" w:rsidRPr="00755F40">
        <w:rPr>
          <w:rFonts w:ascii="Arial" w:hAnsi="Arial" w:cs="Arial"/>
        </w:rPr>
        <w:t>национального проекта «</w:t>
      </w:r>
      <w:r w:rsidR="00755F40" w:rsidRPr="00755F40">
        <w:rPr>
          <w:rFonts w:ascii="Arial" w:hAnsi="Arial" w:cs="Arial"/>
          <w:bCs/>
          <w:shd w:val="clear" w:color="auto" w:fill="FFFFFF"/>
        </w:rPr>
        <w:t>Цифровая экономика</w:t>
      </w:r>
      <w:r w:rsidR="00755F40" w:rsidRPr="00755F40">
        <w:rPr>
          <w:rFonts w:ascii="Arial" w:hAnsi="Arial" w:cs="Arial"/>
        </w:rPr>
        <w:t xml:space="preserve">» реализуются </w:t>
      </w:r>
      <w:r w:rsidR="00755F40" w:rsidRPr="00755F40">
        <w:rPr>
          <w:rFonts w:ascii="Arial" w:hAnsi="Arial" w:cs="Arial"/>
          <w:iCs/>
        </w:rPr>
        <w:t>региональные проекты:</w:t>
      </w:r>
    </w:p>
    <w:p w:rsidR="00755F40" w:rsidRPr="00755F40" w:rsidRDefault="00755F40" w:rsidP="00A8066A">
      <w:pPr>
        <w:pStyle w:val="af"/>
        <w:spacing w:before="0" w:beforeAutospacing="0" w:after="0" w:afterAutospacing="0"/>
        <w:ind w:firstLine="709"/>
        <w:jc w:val="both"/>
        <w:rPr>
          <w:rFonts w:ascii="Arial" w:hAnsi="Arial" w:cs="Arial"/>
          <w:u w:val="single"/>
        </w:rPr>
      </w:pPr>
      <w:r w:rsidRPr="00755F40">
        <w:rPr>
          <w:rFonts w:ascii="Arial" w:hAnsi="Arial" w:cs="Arial"/>
          <w:iCs/>
        </w:rPr>
        <w:t>1. «</w:t>
      </w:r>
      <w:r w:rsidRPr="00755F40">
        <w:rPr>
          <w:rFonts w:ascii="Arial" w:hAnsi="Arial" w:cs="Arial"/>
          <w:bCs/>
          <w:u w:val="single"/>
        </w:rPr>
        <w:t>Информационная инфраструктура».</w:t>
      </w:r>
    </w:p>
    <w:p w:rsidR="00755F40" w:rsidRPr="00755F40" w:rsidRDefault="00755F40" w:rsidP="00A8066A">
      <w:pPr>
        <w:pStyle w:val="af"/>
        <w:spacing w:before="0" w:beforeAutospacing="0" w:after="0" w:afterAutospacing="0"/>
        <w:ind w:firstLine="709"/>
        <w:jc w:val="both"/>
        <w:rPr>
          <w:rFonts w:ascii="Arial" w:hAnsi="Arial" w:cs="Arial"/>
          <w:shd w:val="clear" w:color="auto" w:fill="FFFFFF"/>
        </w:rPr>
      </w:pPr>
      <w:r w:rsidRPr="00755F40">
        <w:rPr>
          <w:rFonts w:ascii="Arial" w:hAnsi="Arial" w:cs="Arial"/>
        </w:rPr>
        <w:t xml:space="preserve"> Все социально значимые объекты на территории Тайгинского городского округа обеспечены широкополосным доступом к сети Интернет. В 2021 году подключены к сети Интернет: 1 ФАП и 1 школа в п. Сураново, 1 библиотека в раз. Кузель.</w:t>
      </w:r>
    </w:p>
    <w:p w:rsidR="00755F40" w:rsidRPr="00755F40" w:rsidRDefault="00755F40" w:rsidP="00A8066A">
      <w:pPr>
        <w:pStyle w:val="af"/>
        <w:spacing w:before="0" w:beforeAutospacing="0" w:after="0" w:afterAutospacing="0"/>
        <w:ind w:firstLine="709"/>
        <w:jc w:val="both"/>
        <w:rPr>
          <w:rFonts w:ascii="Arial" w:hAnsi="Arial" w:cs="Arial"/>
          <w:u w:val="single"/>
        </w:rPr>
      </w:pPr>
      <w:r w:rsidRPr="00755F40">
        <w:rPr>
          <w:rFonts w:ascii="Arial" w:hAnsi="Arial" w:cs="Arial"/>
        </w:rPr>
        <w:t>2. «</w:t>
      </w:r>
      <w:r w:rsidRPr="00755F40">
        <w:rPr>
          <w:rFonts w:ascii="Arial" w:hAnsi="Arial" w:cs="Arial"/>
          <w:u w:val="single"/>
        </w:rPr>
        <w:t>Информационная безопасность».</w:t>
      </w:r>
    </w:p>
    <w:p w:rsidR="00755F40" w:rsidRPr="00755F40" w:rsidRDefault="00755F40" w:rsidP="00A8066A">
      <w:pPr>
        <w:pStyle w:val="a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755F40">
        <w:rPr>
          <w:rFonts w:ascii="Arial" w:hAnsi="Arial" w:cs="Arial"/>
        </w:rPr>
        <w:t xml:space="preserve">В ОМС Тайгинского городского округа создана и успешно функционирует единая компьютерная сеть, что обеспечивает быстрое взаимодействие между различными структурными подразделениями администрации. К информационным ресурсам единой компьютерной сети обеспечивается доступ всех автоматизированных рабочих мест, 100% пользователей обеспечено доступом в сеть Интернет. </w:t>
      </w:r>
    </w:p>
    <w:p w:rsidR="00755F40" w:rsidRPr="00755F40" w:rsidRDefault="00755F40" w:rsidP="00A8066A">
      <w:pPr>
        <w:ind w:firstLine="709"/>
        <w:jc w:val="both"/>
        <w:rPr>
          <w:rFonts w:ascii="Arial" w:eastAsia="Calibri" w:hAnsi="Arial" w:cs="Arial"/>
        </w:rPr>
      </w:pPr>
      <w:r w:rsidRPr="00755F40">
        <w:rPr>
          <w:rFonts w:ascii="Arial" w:hAnsi="Arial" w:cs="Arial"/>
        </w:rPr>
        <w:t xml:space="preserve">Осуществляется переход </w:t>
      </w:r>
      <w:r w:rsidRPr="00755F40">
        <w:rPr>
          <w:rFonts w:ascii="Arial" w:eastAsia="Calibri" w:hAnsi="Arial" w:cs="Arial"/>
        </w:rPr>
        <w:t xml:space="preserve">на отечественное офисное программное обеспечение, согласно распоряжению администрации Тайгинского городского округа от 21.02.2019 № 32-р «О плане мероприятий (плане-графике) перехода органов местного самоуправления Тайгинского городского округа на использование отечественного офисного программного обеспечения на период 2019-2020 годов». Затраты на российское программное обеспечение, сведения о котором включены в </w:t>
      </w:r>
      <w:r w:rsidRPr="00755F40">
        <w:rPr>
          <w:rFonts w:ascii="Arial" w:eastAsia="Calibri" w:hAnsi="Arial" w:cs="Arial"/>
        </w:rPr>
        <w:lastRenderedPageBreak/>
        <w:t>единый реестр отечественного ПО и связанные с ним работы, услуги за 2021 год составили –  4,18 млн. рублей.</w:t>
      </w:r>
    </w:p>
    <w:p w:rsidR="00755F40" w:rsidRPr="00755F40" w:rsidRDefault="00755F40" w:rsidP="00A8066A">
      <w:pPr>
        <w:ind w:firstLine="709"/>
        <w:jc w:val="both"/>
        <w:rPr>
          <w:rFonts w:ascii="Arial" w:hAnsi="Arial" w:cs="Arial"/>
        </w:rPr>
      </w:pPr>
      <w:r w:rsidRPr="00755F40">
        <w:rPr>
          <w:rFonts w:ascii="Arial" w:hAnsi="Arial" w:cs="Arial"/>
        </w:rPr>
        <w:t>В целях реализации стандартов качества предоставления государственных и муниципальных услуг, следует оснастить рабочие места специалистов, участвующих в процессе оказания услуг населению, новейшим оборудованием. Необходимо обеспечить развитие, ежегодное обновление и информационно-техническое сопровождение информационных систем, автоматизирующих организационную и финансово-экономическую деятельность Тайгинского городского округа. Также, в целях обеспечения сохранности и защиты данных АРМы пользователей должны быть обеспечены антивирусными программами. В 2021 году на обновление (замену) устаревших автоматизированных персональных рабочих мест израсходовано 348,40 тыс. рублей.</w:t>
      </w:r>
    </w:p>
    <w:p w:rsidR="00755F40" w:rsidRPr="00755F40" w:rsidRDefault="00755F40" w:rsidP="00A8066A">
      <w:pPr>
        <w:pStyle w:val="af"/>
        <w:spacing w:before="0" w:beforeAutospacing="0" w:after="0" w:afterAutospacing="0"/>
        <w:ind w:firstLine="709"/>
        <w:jc w:val="both"/>
        <w:rPr>
          <w:rFonts w:ascii="Arial" w:hAnsi="Arial" w:cs="Arial"/>
          <w:u w:val="single"/>
        </w:rPr>
      </w:pPr>
      <w:r w:rsidRPr="00755F40">
        <w:rPr>
          <w:rFonts w:ascii="Arial" w:hAnsi="Arial" w:cs="Arial"/>
        </w:rPr>
        <w:t xml:space="preserve">3. </w:t>
      </w:r>
      <w:r w:rsidRPr="00755F40">
        <w:rPr>
          <w:rFonts w:ascii="Arial" w:hAnsi="Arial" w:cs="Arial"/>
          <w:u w:val="single"/>
        </w:rPr>
        <w:t>«Кадры для цифровой экономики».</w:t>
      </w:r>
    </w:p>
    <w:p w:rsidR="00755F40" w:rsidRPr="00755F40" w:rsidRDefault="00755F40" w:rsidP="00A8066A">
      <w:pPr>
        <w:ind w:firstLine="709"/>
        <w:jc w:val="both"/>
        <w:rPr>
          <w:rFonts w:ascii="Arial" w:hAnsi="Arial" w:cs="Arial"/>
        </w:rPr>
      </w:pPr>
      <w:r w:rsidRPr="00755F40">
        <w:rPr>
          <w:rFonts w:ascii="Arial" w:hAnsi="Arial" w:cs="Arial"/>
        </w:rPr>
        <w:t xml:space="preserve">В рамках регионального проекта </w:t>
      </w:r>
      <w:r w:rsidRPr="00755F40">
        <w:rPr>
          <w:rFonts w:ascii="Arial" w:hAnsi="Arial" w:cs="Arial"/>
          <w:u w:val="single"/>
        </w:rPr>
        <w:t xml:space="preserve">«Кадры для цифровой экономики» </w:t>
      </w:r>
      <w:r w:rsidRPr="00755F40">
        <w:rPr>
          <w:rFonts w:ascii="Arial" w:hAnsi="Arial" w:cs="Arial"/>
        </w:rPr>
        <w:t xml:space="preserve">в ОМС обучение  прошли 5 муниципальных служащих по дистанционным программам повышения квалификации: 3 человека - </w:t>
      </w:r>
      <w:r w:rsidRPr="00755F40">
        <w:rPr>
          <w:rFonts w:ascii="Arial" w:hAnsi="Arial" w:cs="Arial"/>
          <w:color w:val="000000"/>
        </w:rPr>
        <w:t xml:space="preserve">ФГБОУ ВО «Кемеровский государственный университет» (КемГУ), 1человек - </w:t>
      </w:r>
      <w:r w:rsidRPr="00755F40">
        <w:rPr>
          <w:rFonts w:ascii="Arial" w:hAnsi="Arial" w:cs="Arial"/>
        </w:rPr>
        <w:t xml:space="preserve">ЦПР ЦТ института ВШГУ РАНХиГС, 1 человек - </w:t>
      </w:r>
      <w:r w:rsidRPr="00755F40">
        <w:rPr>
          <w:rFonts w:ascii="Arial" w:hAnsi="Arial" w:cs="Arial"/>
          <w:color w:val="000000"/>
        </w:rPr>
        <w:t>АНО ДПО «Учебный центр АТЦ».</w:t>
      </w:r>
    </w:p>
    <w:p w:rsidR="00755F40" w:rsidRPr="00755F40" w:rsidRDefault="00755F40" w:rsidP="00A8066A">
      <w:pPr>
        <w:pStyle w:val="a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755F40">
        <w:rPr>
          <w:rFonts w:ascii="Arial" w:hAnsi="Arial" w:cs="Arial"/>
          <w:spacing w:val="3"/>
        </w:rPr>
        <w:t xml:space="preserve">4. </w:t>
      </w:r>
      <w:r w:rsidRPr="00755F40">
        <w:rPr>
          <w:rFonts w:ascii="Arial" w:hAnsi="Arial" w:cs="Arial"/>
          <w:shd w:val="clear" w:color="auto" w:fill="FFFFFF"/>
        </w:rPr>
        <w:t xml:space="preserve">Одним из показателей </w:t>
      </w:r>
      <w:r w:rsidRPr="00755F40">
        <w:rPr>
          <w:rFonts w:ascii="Arial" w:hAnsi="Arial" w:cs="Arial"/>
          <w:spacing w:val="3"/>
        </w:rPr>
        <w:t>цифровой трансформации</w:t>
      </w:r>
      <w:r w:rsidRPr="00755F40">
        <w:rPr>
          <w:rFonts w:ascii="Arial" w:hAnsi="Arial" w:cs="Arial"/>
          <w:shd w:val="clear" w:color="auto" w:fill="FFFFFF"/>
        </w:rPr>
        <w:t xml:space="preserve"> является безопасность. В 2021 году на </w:t>
      </w:r>
      <w:r w:rsidRPr="00755F40">
        <w:rPr>
          <w:rFonts w:ascii="Arial" w:hAnsi="Arial" w:cs="Arial"/>
        </w:rPr>
        <w:t>территории «Агитплощадка» по ул. Лермонтова</w:t>
      </w:r>
      <w:r w:rsidRPr="00755F40">
        <w:rPr>
          <w:rFonts w:ascii="Arial" w:hAnsi="Arial" w:cs="Arial"/>
          <w:shd w:val="clear" w:color="auto" w:fill="FFFFFF"/>
        </w:rPr>
        <w:t xml:space="preserve"> установлена 1 камера видеонаблюдения с синхронизацией в едином центре управления.</w:t>
      </w:r>
      <w:r w:rsidRPr="00755F40">
        <w:rPr>
          <w:rFonts w:ascii="Arial" w:hAnsi="Arial" w:cs="Arial"/>
        </w:rPr>
        <w:t xml:space="preserve"> </w:t>
      </w:r>
      <w:r w:rsidRPr="00755F40">
        <w:rPr>
          <w:rFonts w:ascii="Arial" w:hAnsi="Arial" w:cs="Arial"/>
          <w:shd w:val="clear" w:color="auto" w:fill="FFFFFF"/>
        </w:rPr>
        <w:t>Цифровизация в этой сфере позволит качественно решать вопросы обеспечения и контроля безопасности, улучшая имидж и привлекательность города для проживания и развития.</w:t>
      </w:r>
    </w:p>
    <w:p w:rsidR="00755F40" w:rsidRPr="00755F40" w:rsidRDefault="00755F40" w:rsidP="00A8066A">
      <w:pPr>
        <w:ind w:firstLine="709"/>
        <w:jc w:val="both"/>
        <w:rPr>
          <w:rFonts w:ascii="Arial" w:eastAsia="Arial" w:hAnsi="Arial" w:cs="Arial"/>
        </w:rPr>
      </w:pPr>
    </w:p>
    <w:p w:rsidR="00755F40" w:rsidRPr="00755F40" w:rsidRDefault="00755F40" w:rsidP="00A8066A">
      <w:pPr>
        <w:ind w:firstLine="709"/>
        <w:jc w:val="both"/>
        <w:rPr>
          <w:rFonts w:ascii="Arial" w:eastAsia="Arial" w:hAnsi="Arial" w:cs="Arial"/>
        </w:rPr>
      </w:pPr>
      <w:r w:rsidRPr="00755F40">
        <w:rPr>
          <w:rFonts w:ascii="Arial" w:eastAsia="Arial" w:hAnsi="Arial" w:cs="Arial"/>
        </w:rPr>
        <w:t xml:space="preserve">В целях мониторинга хода реализации национальных проектов в Кузбассе организуются выездные мероприятия в муниципалитеты, в рамках которых проводится осмотр объектов и результатов мероприятий. Отличительной особенностью данного мероприятия, помимо органов исполнительной власти и органов местного самоуправления, представителей Парламента Кузбасса, депутатов советов народных депутатов муниципальных образований, является присутствие представителей общественности и средств массовой информации. </w:t>
      </w:r>
    </w:p>
    <w:p w:rsidR="00755F40" w:rsidRPr="00755F40" w:rsidRDefault="00755F40" w:rsidP="00A8066A">
      <w:pPr>
        <w:ind w:firstLine="709"/>
        <w:jc w:val="both"/>
        <w:rPr>
          <w:rFonts w:ascii="Arial" w:eastAsia="Arial" w:hAnsi="Arial" w:cs="Arial"/>
        </w:rPr>
      </w:pPr>
      <w:r w:rsidRPr="00755F40">
        <w:rPr>
          <w:rFonts w:ascii="Arial" w:eastAsia="Arial" w:hAnsi="Arial" w:cs="Arial"/>
        </w:rPr>
        <w:t>10.06.2021 года организована проверка результатов реализации национальных проектов в нашем муниципалитете. С выездом на следующие объекты: 24-х квартирный МКД, по адресу ул. Советская, д. 234 «Б»,  строящаяся школа №160,  «Точка роста» в школе №32, дворовые и общественные территории.</w:t>
      </w:r>
    </w:p>
    <w:p w:rsidR="00755F40" w:rsidRPr="00755F40" w:rsidRDefault="00755F40" w:rsidP="00A8066A">
      <w:pPr>
        <w:ind w:firstLine="709"/>
        <w:jc w:val="both"/>
        <w:rPr>
          <w:rFonts w:ascii="Arial" w:eastAsia="Arial" w:hAnsi="Arial" w:cs="Arial"/>
        </w:rPr>
      </w:pPr>
      <w:r w:rsidRPr="00755F40">
        <w:rPr>
          <w:rFonts w:ascii="Arial" w:eastAsia="Arial" w:hAnsi="Arial" w:cs="Arial"/>
        </w:rPr>
        <w:t xml:space="preserve">С апреля текущего года данная практика будет продолжена. Планируется привлечь к участию в выездах лидеров общественного мнения и местных блогеров. </w:t>
      </w:r>
    </w:p>
    <w:p w:rsidR="00755F40" w:rsidRPr="00755F40" w:rsidRDefault="00755F40" w:rsidP="00A8066A">
      <w:pPr>
        <w:ind w:firstLine="709"/>
        <w:jc w:val="both"/>
        <w:rPr>
          <w:rFonts w:ascii="Arial" w:eastAsia="Arial" w:hAnsi="Arial" w:cs="Arial"/>
        </w:rPr>
      </w:pPr>
      <w:r w:rsidRPr="00755F40">
        <w:rPr>
          <w:rFonts w:ascii="Arial" w:eastAsia="Arial" w:hAnsi="Arial" w:cs="Arial"/>
        </w:rPr>
        <w:t>Главная цель мониторинга - получить обратную связь от общественности и населения.</w:t>
      </w:r>
    </w:p>
    <w:p w:rsidR="00755F40" w:rsidRPr="00755F40" w:rsidRDefault="00755F40" w:rsidP="00A8066A">
      <w:pPr>
        <w:ind w:firstLine="709"/>
        <w:jc w:val="both"/>
        <w:rPr>
          <w:rFonts w:ascii="Arial" w:eastAsia="Arial" w:hAnsi="Arial" w:cs="Arial"/>
        </w:rPr>
      </w:pPr>
      <w:r w:rsidRPr="00755F40">
        <w:rPr>
          <w:rFonts w:ascii="Arial" w:eastAsia="Arial" w:hAnsi="Arial" w:cs="Arial"/>
        </w:rPr>
        <w:t>Важной составной частью реализации национальных проектов является их информационное сопровождение. Это большая, совместная, слаженная работа всех органов публичной власти, ей уделяется особое внимание.</w:t>
      </w:r>
      <w:r w:rsidRPr="00755F40">
        <w:rPr>
          <w:rFonts w:ascii="Arial" w:hAnsi="Arial" w:cs="Arial"/>
          <w:shd w:val="clear" w:color="auto" w:fill="FFFFFF"/>
        </w:rPr>
        <w:t xml:space="preserve"> В ТГО разработан план мероприятий </w:t>
      </w:r>
      <w:r w:rsidRPr="00755F40">
        <w:rPr>
          <w:rFonts w:ascii="Arial" w:hAnsi="Arial" w:cs="Arial"/>
        </w:rPr>
        <w:t xml:space="preserve">по информированию населения о результатах реализации региональных проектов. </w:t>
      </w:r>
      <w:r w:rsidRPr="00755F40">
        <w:rPr>
          <w:rFonts w:ascii="Arial" w:eastAsia="Arial" w:hAnsi="Arial" w:cs="Arial"/>
        </w:rPr>
        <w:t xml:space="preserve">Организовано постоянное освещение результатов мероприятий региональных проектов, реализуемых в рамках национальных проектов, в средствах массовой информации, </w:t>
      </w:r>
      <w:r w:rsidRPr="00755F40">
        <w:rPr>
          <w:rFonts w:ascii="Arial" w:hAnsi="Arial" w:cs="Arial"/>
        </w:rPr>
        <w:t xml:space="preserve">на официальном сайте администрации, аккаунтах администрации в социальных сетях и месенджерах. </w:t>
      </w:r>
    </w:p>
    <w:p w:rsidR="00755F40" w:rsidRPr="00755F40" w:rsidRDefault="00755F40" w:rsidP="00A8066A">
      <w:pPr>
        <w:ind w:firstLine="709"/>
        <w:jc w:val="both"/>
        <w:rPr>
          <w:rFonts w:ascii="Arial" w:eastAsia="Arial" w:hAnsi="Arial" w:cs="Arial"/>
        </w:rPr>
      </w:pPr>
      <w:r w:rsidRPr="00755F40">
        <w:rPr>
          <w:rFonts w:ascii="Arial" w:eastAsia="Arial" w:hAnsi="Arial" w:cs="Arial"/>
        </w:rPr>
        <w:t xml:space="preserve">С 2022 года акцент с освоения средств, предусмотренных на реализацию национальных проектов, переносится на достижение общественно–значимых результатов и удовлетворенность ими населения. В целях оценки удовлетворенности населения ходом реализации национальных проектов в России </w:t>
      </w:r>
      <w:r w:rsidRPr="00755F40">
        <w:rPr>
          <w:rFonts w:ascii="Arial" w:eastAsia="Arial" w:hAnsi="Arial" w:cs="Arial"/>
        </w:rPr>
        <w:lastRenderedPageBreak/>
        <w:t>АНО «Национальные приоритеты» и иными специализированными организациями будут проводиться социологические опросы.</w:t>
      </w:r>
    </w:p>
    <w:p w:rsidR="00755F40" w:rsidRPr="00755F40" w:rsidRDefault="00755F40" w:rsidP="00A8066A">
      <w:pPr>
        <w:ind w:firstLine="709"/>
        <w:jc w:val="both"/>
        <w:rPr>
          <w:rFonts w:ascii="Arial" w:eastAsia="Arial" w:hAnsi="Arial" w:cs="Arial"/>
        </w:rPr>
      </w:pPr>
      <w:r w:rsidRPr="00755F40">
        <w:rPr>
          <w:rFonts w:ascii="Arial" w:eastAsia="Arial" w:hAnsi="Arial" w:cs="Arial"/>
        </w:rPr>
        <w:t>Поэтому мало просто построить или приобрести что-то, важно донести информацию о том, что было создано или приобретено, как изменило жизнь, до каждого кузбассовца. Потому что конечная цель реализации национальных проектов в России и конкретно у нас в на тер</w:t>
      </w:r>
      <w:r w:rsidR="00A8066A">
        <w:rPr>
          <w:rFonts w:ascii="Arial" w:eastAsia="Arial" w:hAnsi="Arial" w:cs="Arial"/>
        </w:rPr>
        <w:t>р</w:t>
      </w:r>
      <w:r w:rsidRPr="00755F40">
        <w:rPr>
          <w:rFonts w:ascii="Arial" w:eastAsia="Arial" w:hAnsi="Arial" w:cs="Arial"/>
        </w:rPr>
        <w:t>итории – это улучшение качества жизни каждого человека.</w:t>
      </w:r>
    </w:p>
    <w:sectPr w:rsidR="00755F40" w:rsidRPr="00755F40" w:rsidSect="00827EC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1B85" w:rsidRDefault="00201B85" w:rsidP="00090900">
      <w:r>
        <w:separator/>
      </w:r>
    </w:p>
  </w:endnote>
  <w:endnote w:type="continuationSeparator" w:id="0">
    <w:p w:rsidR="00201B85" w:rsidRDefault="00201B85" w:rsidP="000909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1B85" w:rsidRDefault="00201B85" w:rsidP="00090900">
      <w:r>
        <w:separator/>
      </w:r>
    </w:p>
  </w:footnote>
  <w:footnote w:type="continuationSeparator" w:id="0">
    <w:p w:rsidR="00201B85" w:rsidRDefault="00201B85" w:rsidP="000909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437A8"/>
    <w:multiLevelType w:val="hybridMultilevel"/>
    <w:tmpl w:val="9F46DF50"/>
    <w:lvl w:ilvl="0" w:tplc="A79A3370">
      <w:start w:val="1"/>
      <w:numFmt w:val="decimal"/>
      <w:lvlText w:val="%1)"/>
      <w:lvlJc w:val="left"/>
      <w:pPr>
        <w:tabs>
          <w:tab w:val="num" w:pos="1218"/>
        </w:tabs>
        <w:ind w:left="121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2B837B3B"/>
    <w:multiLevelType w:val="hybridMultilevel"/>
    <w:tmpl w:val="1E7A8B7A"/>
    <w:lvl w:ilvl="0" w:tplc="CA800E0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BE155B"/>
    <w:multiLevelType w:val="hybridMultilevel"/>
    <w:tmpl w:val="1B6AFDF4"/>
    <w:lvl w:ilvl="0" w:tplc="1B0E2F9E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24406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732FF1"/>
    <w:multiLevelType w:val="hybridMultilevel"/>
    <w:tmpl w:val="E6F85F12"/>
    <w:lvl w:ilvl="0" w:tplc="C78CBE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33C13B2">
      <w:numFmt w:val="none"/>
      <w:lvlText w:val=""/>
      <w:lvlJc w:val="left"/>
      <w:pPr>
        <w:tabs>
          <w:tab w:val="num" w:pos="360"/>
        </w:tabs>
      </w:pPr>
    </w:lvl>
    <w:lvl w:ilvl="2" w:tplc="DB7A6D4C">
      <w:numFmt w:val="none"/>
      <w:lvlText w:val=""/>
      <w:lvlJc w:val="left"/>
      <w:pPr>
        <w:tabs>
          <w:tab w:val="num" w:pos="360"/>
        </w:tabs>
      </w:pPr>
    </w:lvl>
    <w:lvl w:ilvl="3" w:tplc="88FCCBC0">
      <w:numFmt w:val="none"/>
      <w:lvlText w:val=""/>
      <w:lvlJc w:val="left"/>
      <w:pPr>
        <w:tabs>
          <w:tab w:val="num" w:pos="360"/>
        </w:tabs>
      </w:pPr>
    </w:lvl>
    <w:lvl w:ilvl="4" w:tplc="0C26770C">
      <w:numFmt w:val="none"/>
      <w:lvlText w:val=""/>
      <w:lvlJc w:val="left"/>
      <w:pPr>
        <w:tabs>
          <w:tab w:val="num" w:pos="360"/>
        </w:tabs>
      </w:pPr>
    </w:lvl>
    <w:lvl w:ilvl="5" w:tplc="6436DB50">
      <w:numFmt w:val="none"/>
      <w:lvlText w:val=""/>
      <w:lvlJc w:val="left"/>
      <w:pPr>
        <w:tabs>
          <w:tab w:val="num" w:pos="360"/>
        </w:tabs>
      </w:pPr>
    </w:lvl>
    <w:lvl w:ilvl="6" w:tplc="05B65B18">
      <w:numFmt w:val="none"/>
      <w:lvlText w:val=""/>
      <w:lvlJc w:val="left"/>
      <w:pPr>
        <w:tabs>
          <w:tab w:val="num" w:pos="360"/>
        </w:tabs>
      </w:pPr>
    </w:lvl>
    <w:lvl w:ilvl="7" w:tplc="0B80ADD2">
      <w:numFmt w:val="none"/>
      <w:lvlText w:val=""/>
      <w:lvlJc w:val="left"/>
      <w:pPr>
        <w:tabs>
          <w:tab w:val="num" w:pos="360"/>
        </w:tabs>
      </w:pPr>
    </w:lvl>
    <w:lvl w:ilvl="8" w:tplc="FB7EA0AC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45587F55"/>
    <w:multiLevelType w:val="hybridMultilevel"/>
    <w:tmpl w:val="A34047FE"/>
    <w:lvl w:ilvl="0" w:tplc="C1CEA140">
      <w:start w:val="2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6FD34165"/>
    <w:multiLevelType w:val="hybridMultilevel"/>
    <w:tmpl w:val="1012FC7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B73D2F"/>
    <w:rsid w:val="00001C69"/>
    <w:rsid w:val="00001F00"/>
    <w:rsid w:val="00090900"/>
    <w:rsid w:val="00095A0E"/>
    <w:rsid w:val="000C4F61"/>
    <w:rsid w:val="000E1449"/>
    <w:rsid w:val="000F2C8D"/>
    <w:rsid w:val="000F45A8"/>
    <w:rsid w:val="00106146"/>
    <w:rsid w:val="001063A6"/>
    <w:rsid w:val="00130097"/>
    <w:rsid w:val="00135AA6"/>
    <w:rsid w:val="00141457"/>
    <w:rsid w:val="001D3C44"/>
    <w:rsid w:val="001F520A"/>
    <w:rsid w:val="00201B85"/>
    <w:rsid w:val="00227559"/>
    <w:rsid w:val="00247B36"/>
    <w:rsid w:val="00287899"/>
    <w:rsid w:val="00297DE6"/>
    <w:rsid w:val="002A3B6E"/>
    <w:rsid w:val="002B146B"/>
    <w:rsid w:val="00307894"/>
    <w:rsid w:val="003326D0"/>
    <w:rsid w:val="003340F2"/>
    <w:rsid w:val="00355A74"/>
    <w:rsid w:val="00364C83"/>
    <w:rsid w:val="00394AD7"/>
    <w:rsid w:val="003E0782"/>
    <w:rsid w:val="003E0BE5"/>
    <w:rsid w:val="003E13C2"/>
    <w:rsid w:val="003F1EF3"/>
    <w:rsid w:val="003F4922"/>
    <w:rsid w:val="003F4D10"/>
    <w:rsid w:val="00410528"/>
    <w:rsid w:val="00450BD2"/>
    <w:rsid w:val="00462A44"/>
    <w:rsid w:val="00465723"/>
    <w:rsid w:val="004864C1"/>
    <w:rsid w:val="0049093E"/>
    <w:rsid w:val="004B42E7"/>
    <w:rsid w:val="004D4CAA"/>
    <w:rsid w:val="004F6A03"/>
    <w:rsid w:val="0051322B"/>
    <w:rsid w:val="00542E8A"/>
    <w:rsid w:val="005877D1"/>
    <w:rsid w:val="005B5A53"/>
    <w:rsid w:val="006150D1"/>
    <w:rsid w:val="00654635"/>
    <w:rsid w:val="00674E04"/>
    <w:rsid w:val="006A48B1"/>
    <w:rsid w:val="006B57A8"/>
    <w:rsid w:val="006D6D0D"/>
    <w:rsid w:val="006F0D94"/>
    <w:rsid w:val="00702A5E"/>
    <w:rsid w:val="0072464C"/>
    <w:rsid w:val="00755F40"/>
    <w:rsid w:val="007570A1"/>
    <w:rsid w:val="007624ED"/>
    <w:rsid w:val="00784529"/>
    <w:rsid w:val="007877D3"/>
    <w:rsid w:val="007D72E6"/>
    <w:rsid w:val="007E383A"/>
    <w:rsid w:val="0080127D"/>
    <w:rsid w:val="00806FCE"/>
    <w:rsid w:val="00826165"/>
    <w:rsid w:val="00827EC6"/>
    <w:rsid w:val="00831703"/>
    <w:rsid w:val="008657BB"/>
    <w:rsid w:val="00886ED1"/>
    <w:rsid w:val="008B7A51"/>
    <w:rsid w:val="0092312F"/>
    <w:rsid w:val="00936264"/>
    <w:rsid w:val="00951EDC"/>
    <w:rsid w:val="009619DB"/>
    <w:rsid w:val="00964345"/>
    <w:rsid w:val="009A0B7B"/>
    <w:rsid w:val="009B1CF1"/>
    <w:rsid w:val="009B5BFF"/>
    <w:rsid w:val="00A8066A"/>
    <w:rsid w:val="00AA04B4"/>
    <w:rsid w:val="00AA06A3"/>
    <w:rsid w:val="00B13F7B"/>
    <w:rsid w:val="00B56EC4"/>
    <w:rsid w:val="00B73D2F"/>
    <w:rsid w:val="00B7513E"/>
    <w:rsid w:val="00B838CE"/>
    <w:rsid w:val="00BA01DE"/>
    <w:rsid w:val="00BA5223"/>
    <w:rsid w:val="00BC3AA2"/>
    <w:rsid w:val="00BF1C96"/>
    <w:rsid w:val="00C34B5B"/>
    <w:rsid w:val="00C513BC"/>
    <w:rsid w:val="00D104FB"/>
    <w:rsid w:val="00D12054"/>
    <w:rsid w:val="00D201CC"/>
    <w:rsid w:val="00D43D5E"/>
    <w:rsid w:val="00D474C8"/>
    <w:rsid w:val="00D55B42"/>
    <w:rsid w:val="00D5635B"/>
    <w:rsid w:val="00D60DC6"/>
    <w:rsid w:val="00D90219"/>
    <w:rsid w:val="00D9208C"/>
    <w:rsid w:val="00DB24E0"/>
    <w:rsid w:val="00DB57EE"/>
    <w:rsid w:val="00DB7490"/>
    <w:rsid w:val="00DE5BD7"/>
    <w:rsid w:val="00DF187F"/>
    <w:rsid w:val="00E016AB"/>
    <w:rsid w:val="00E05097"/>
    <w:rsid w:val="00E10D42"/>
    <w:rsid w:val="00E315D8"/>
    <w:rsid w:val="00E733F3"/>
    <w:rsid w:val="00EC3F9E"/>
    <w:rsid w:val="00EF7208"/>
    <w:rsid w:val="00F615AF"/>
    <w:rsid w:val="00F73736"/>
    <w:rsid w:val="00FE1669"/>
    <w:rsid w:val="00FF4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EF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F1EF3"/>
    <w:pPr>
      <w:ind w:firstLine="900"/>
      <w:jc w:val="both"/>
    </w:pPr>
  </w:style>
  <w:style w:type="paragraph" w:customStyle="1" w:styleId="ConsPlusNormal">
    <w:name w:val="ConsPlusNormal"/>
    <w:rsid w:val="00B838C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Стиль1"/>
    <w:basedOn w:val="a4"/>
    <w:next w:val="5"/>
    <w:rsid w:val="003F1EF3"/>
    <w:rPr>
      <w:sz w:val="20"/>
      <w:szCs w:val="20"/>
      <w:lang w:eastAsia="en-US"/>
    </w:rPr>
  </w:style>
  <w:style w:type="paragraph" w:styleId="a4">
    <w:name w:val="Document Map"/>
    <w:basedOn w:val="a"/>
    <w:semiHidden/>
    <w:rsid w:val="003F1EF3"/>
    <w:pPr>
      <w:shd w:val="clear" w:color="auto" w:fill="000080"/>
    </w:pPr>
    <w:rPr>
      <w:rFonts w:ascii="Tahoma" w:hAnsi="Tahoma" w:cs="Tahoma"/>
    </w:rPr>
  </w:style>
  <w:style w:type="paragraph" w:styleId="5">
    <w:name w:val="List 5"/>
    <w:basedOn w:val="a"/>
    <w:rsid w:val="003F1EF3"/>
    <w:pPr>
      <w:ind w:left="1415" w:hanging="283"/>
    </w:pPr>
  </w:style>
  <w:style w:type="paragraph" w:styleId="a5">
    <w:name w:val="No Spacing"/>
    <w:link w:val="a6"/>
    <w:uiPriority w:val="1"/>
    <w:qFormat/>
    <w:rsid w:val="00287899"/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D902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0219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C34B5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3">
    <w:name w:val="Body Text Indent 3"/>
    <w:basedOn w:val="a"/>
    <w:link w:val="30"/>
    <w:uiPriority w:val="99"/>
    <w:unhideWhenUsed/>
    <w:rsid w:val="00135AA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35AA6"/>
    <w:rPr>
      <w:sz w:val="16"/>
      <w:szCs w:val="16"/>
    </w:rPr>
  </w:style>
  <w:style w:type="character" w:customStyle="1" w:styleId="a6">
    <w:name w:val="Без интервала Знак"/>
    <w:basedOn w:val="a0"/>
    <w:link w:val="a5"/>
    <w:uiPriority w:val="1"/>
    <w:locked/>
    <w:rsid w:val="00462A44"/>
    <w:rPr>
      <w:rFonts w:ascii="Calibri" w:eastAsia="Calibri" w:hAnsi="Calibri"/>
      <w:sz w:val="22"/>
      <w:szCs w:val="22"/>
      <w:lang w:val="ru-RU" w:eastAsia="en-US" w:bidi="ar-SA"/>
    </w:rPr>
  </w:style>
  <w:style w:type="paragraph" w:styleId="a9">
    <w:name w:val="header"/>
    <w:basedOn w:val="a"/>
    <w:link w:val="aa"/>
    <w:uiPriority w:val="99"/>
    <w:semiHidden/>
    <w:unhideWhenUsed/>
    <w:rsid w:val="0009090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90900"/>
    <w:rPr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09090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90900"/>
    <w:rPr>
      <w:sz w:val="24"/>
      <w:szCs w:val="24"/>
    </w:rPr>
  </w:style>
  <w:style w:type="paragraph" w:customStyle="1" w:styleId="ConsPlusTitle">
    <w:name w:val="ConsPlusTitle"/>
    <w:rsid w:val="0051322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List Paragraph"/>
    <w:basedOn w:val="a"/>
    <w:uiPriority w:val="34"/>
    <w:qFormat/>
    <w:rsid w:val="00755F4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e">
    <w:name w:val="Strong"/>
    <w:basedOn w:val="a0"/>
    <w:uiPriority w:val="22"/>
    <w:qFormat/>
    <w:rsid w:val="00755F40"/>
    <w:rPr>
      <w:b/>
      <w:bCs/>
    </w:rPr>
  </w:style>
  <w:style w:type="character" w:customStyle="1" w:styleId="textdesktop-18pt1gdst">
    <w:name w:val="text_desktop-18pt__1gdst"/>
    <w:basedOn w:val="a0"/>
    <w:rsid w:val="00755F40"/>
  </w:style>
  <w:style w:type="paragraph" w:styleId="af">
    <w:name w:val="Normal (Web)"/>
    <w:basedOn w:val="a"/>
    <w:uiPriority w:val="99"/>
    <w:unhideWhenUsed/>
    <w:rsid w:val="00755F40"/>
    <w:pPr>
      <w:spacing w:before="100" w:beforeAutospacing="1" w:after="100" w:afterAutospacing="1"/>
    </w:pPr>
  </w:style>
  <w:style w:type="paragraph" w:customStyle="1" w:styleId="rvps2mailrucssattributepostfix">
    <w:name w:val="rvps2_mailru_css_attribute_postfix"/>
    <w:basedOn w:val="a"/>
    <w:rsid w:val="00755F40"/>
    <w:pPr>
      <w:spacing w:before="100" w:beforeAutospacing="1" w:after="100" w:afterAutospacing="1"/>
    </w:pPr>
  </w:style>
  <w:style w:type="character" w:customStyle="1" w:styleId="rvts8mailrucssattributepostfix">
    <w:name w:val="rvts8_mailru_css_attribute_postfix"/>
    <w:basedOn w:val="a0"/>
    <w:rsid w:val="00755F40"/>
  </w:style>
  <w:style w:type="character" w:customStyle="1" w:styleId="rvts9mailrucssattributepostfix">
    <w:name w:val="rvts9_mailru_css_attribute_postfix"/>
    <w:basedOn w:val="a0"/>
    <w:rsid w:val="00755F40"/>
  </w:style>
  <w:style w:type="paragraph" w:customStyle="1" w:styleId="4">
    <w:name w:val="Абзац списка4"/>
    <w:basedOn w:val="a"/>
    <w:uiPriority w:val="99"/>
    <w:rsid w:val="00755F4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w2cjuv4">
    <w:name w:val="w2cjuv4"/>
    <w:basedOn w:val="a0"/>
    <w:rsid w:val="00755F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9D%D0%B0%D1%86%D0%B8%D0%BE%D0%BD%D0%B0%D0%BB%D1%8C%D0%BD%D1%8B%D0%B9_%D0%BF%D1%80%D0%BE%D0%B5%D0%BA%D1%82_%E2%80%94_%D0%9C%D0%B0%D0%BB%D0%BE%D0%B5_%D0%B8_%D1%81%D1%80%D0%B5%D0%B4%D0%BD%D0%B5%D0%B5_%D0%BF%D1%80%D0%B5%D0%B4%D0%BF%D1%80%D0%B8%D0%BD%D0%B8%D0%BC%D0%B0%D1%82%D0%B5%D0%BB%D1%8C%D1%81%D1%82%D0%B2%D0%BE_%D0%B8_%D0%BF%D0%BE%D0%B4%D0%B4%D0%B5%D1%80%D0%B6%D0%BA%D0%B0_%D0%B8%D0%BD%D0%B4%D0%B8%D0%B2%D0%B8%D0%B4%D1%83%D0%B0%D0%BB%D1%8C%D0%BD%D0%BE%D0%B9_%D0%BF%D1%80%D0%B5%D0%B4%D0%BF%D1%80%D0%B8%D0%BD%D0%B8%D0%BC%D0%B0%D1%82%D0%B5%D0%BB%D1%8C%D1%81%D0%BA%D0%BE%D0%B9_%D0%B8%D0%BD%D0%B8%D1%86%D0%B8%D0%B0%D1%82%D0%B8%D0%B2%D1%8B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9D%D0%B0%D1%86%D0%B8%D0%BE%D0%BD%D0%B0%D0%BB%D1%8C%D0%BD%D1%8B%D0%B9_%D0%BF%D1%80%D0%BE%D0%B5%D0%BA%D1%82_%E2%80%94_%D0%9C%D0%B0%D0%BB%D0%BE%D0%B5_%D0%B8_%D1%81%D1%80%D0%B5%D0%B4%D0%BD%D0%B5%D0%B5_%D0%BF%D1%80%D0%B5%D0%B4%D0%BF%D1%80%D0%B8%D0%BD%D0%B8%D0%BC%D0%B0%D1%82%D0%B5%D0%BB%D1%8C%D1%81%D1%82%D0%B2%D0%BE_%D0%B8_%D0%BF%D0%BE%D0%B4%D0%B4%D0%B5%D1%80%D0%B6%D0%BA%D0%B0_%D0%B8%D0%BD%D0%B4%D0%B8%D0%B2%D0%B8%D0%B4%D1%83%D0%B0%D0%BB%D1%8C%D0%BD%D0%BE%D0%B9_%D0%BF%D1%80%D0%B5%D0%B4%D0%BF%D1%80%D0%B8%D0%BD%D0%B8%D0%BC%D0%B0%D1%82%D0%B5%D0%BB%D1%8C%D1%81%D0%BA%D0%BE%D0%B9_%D0%B8%D0%BD%D0%B8%D1%86%D0%B8%D0%B0%D1%82%D0%B8%D0%B2%D1%8B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u.wikipedia.org/wiki/%D0%9D%D0%B0%D1%86%D0%B8%D0%BE%D0%BD%D0%B0%D0%BB%D1%8C%D0%BD%D1%8B%D0%B9_%D0%BF%D1%80%D0%BE%D0%B5%D0%BA%D1%82_%E2%80%94_%D0%96%D0%B8%D0%BB%D1%8C%D1%91_%D0%B8_%D0%B3%D0%BE%D1%80%D0%BE%D0%B4%D1%81%D0%BA%D0%B0%D1%8F_%D1%81%D1%80%D0%B5%D0%B4%D0%B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D%D0%B0%D1%86%D0%B8%D0%BE%D0%BD%D0%B0%D0%BB%D1%8C%D0%BD%D1%8B%D0%B9_%D0%BF%D1%80%D0%BE%D0%B5%D0%BA%D1%82_%E2%80%94_%D0%96%D0%B8%D0%BB%D1%8C%D1%91_%D0%B8_%D0%B3%D0%BE%D1%80%D0%BE%D0%B4%D1%81%D0%BA%D0%B0%D1%8F_%D1%81%D1%80%D0%B5%D0%B4%D0%B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5E277-8F10-4728-A492-CCC3B9D03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6530</Words>
  <Characters>37222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внесение изменений в Положение</vt:lpstr>
    </vt:vector>
  </TitlesOfParts>
  <Company>КУМИ</Company>
  <LinksUpToDate>false</LinksUpToDate>
  <CharactersWithSpaces>43665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внесение изменений в Положение</dc:title>
  <dc:creator>Мельникова О.В</dc:creator>
  <cp:lastModifiedBy>User</cp:lastModifiedBy>
  <cp:revision>17</cp:revision>
  <cp:lastPrinted>2022-03-17T05:09:00Z</cp:lastPrinted>
  <dcterms:created xsi:type="dcterms:W3CDTF">2020-03-24T04:28:00Z</dcterms:created>
  <dcterms:modified xsi:type="dcterms:W3CDTF">2022-03-17T05:09:00Z</dcterms:modified>
</cp:coreProperties>
</file>