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77C" w:rsidRDefault="0010377C" w:rsidP="0010377C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377C" w:rsidRDefault="0010377C" w:rsidP="0010377C">
      <w:pPr>
        <w:pStyle w:val="ConsTitle"/>
        <w:widowControl/>
        <w:ind w:right="0"/>
        <w:jc w:val="center"/>
        <w:rPr>
          <w:sz w:val="24"/>
        </w:rPr>
      </w:pPr>
    </w:p>
    <w:p w:rsidR="0010377C" w:rsidRDefault="0010377C" w:rsidP="0010377C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10377C" w:rsidRDefault="0010377C" w:rsidP="0010377C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Кемеровская область – Кузбасс</w:t>
      </w:r>
    </w:p>
    <w:p w:rsidR="0010377C" w:rsidRDefault="0010377C" w:rsidP="0010377C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10377C" w:rsidRDefault="0010377C" w:rsidP="0010377C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СОВЕТ НАРОДНЫХ ДЕПУТАТОВ ТАЙГИНСКОГО ГОРОДСКОГО ОКРУГА</w:t>
      </w:r>
    </w:p>
    <w:p w:rsidR="0010377C" w:rsidRDefault="0010377C" w:rsidP="0010377C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10377C" w:rsidRDefault="0010377C" w:rsidP="0010377C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РЕШЕНИЕ</w:t>
      </w:r>
    </w:p>
    <w:p w:rsidR="0010377C" w:rsidRDefault="0010377C" w:rsidP="0010377C">
      <w:pPr>
        <w:pStyle w:val="ConsTitle"/>
        <w:widowControl/>
        <w:ind w:right="0"/>
        <w:rPr>
          <w:sz w:val="24"/>
          <w:szCs w:val="24"/>
        </w:rPr>
      </w:pPr>
    </w:p>
    <w:p w:rsidR="0010377C" w:rsidRDefault="006F733E" w:rsidP="0010377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О</w:t>
      </w:r>
      <w:r w:rsidR="0010377C">
        <w:rPr>
          <w:rFonts w:ascii="Arial" w:hAnsi="Arial" w:cs="Arial"/>
          <w:b/>
        </w:rPr>
        <w:t>т</w:t>
      </w:r>
      <w:r>
        <w:rPr>
          <w:rFonts w:ascii="Arial" w:hAnsi="Arial" w:cs="Arial"/>
          <w:b/>
        </w:rPr>
        <w:t xml:space="preserve"> 24</w:t>
      </w:r>
      <w:r w:rsidR="0010377C">
        <w:rPr>
          <w:rFonts w:ascii="Arial" w:hAnsi="Arial" w:cs="Arial"/>
          <w:b/>
        </w:rPr>
        <w:t>.0</w:t>
      </w:r>
      <w:r w:rsidR="00302C6A">
        <w:rPr>
          <w:rFonts w:ascii="Arial" w:hAnsi="Arial" w:cs="Arial"/>
          <w:b/>
        </w:rPr>
        <w:t>2</w:t>
      </w:r>
      <w:r w:rsidR="0010377C">
        <w:rPr>
          <w:rFonts w:ascii="Arial" w:hAnsi="Arial" w:cs="Arial"/>
          <w:b/>
        </w:rPr>
        <w:t xml:space="preserve">.2026 № </w:t>
      </w:r>
      <w:r w:rsidR="00EB2ABA">
        <w:rPr>
          <w:rFonts w:ascii="Arial" w:hAnsi="Arial" w:cs="Arial"/>
          <w:b/>
        </w:rPr>
        <w:t>11</w:t>
      </w:r>
      <w:r w:rsidR="0010377C">
        <w:rPr>
          <w:rFonts w:ascii="Arial" w:hAnsi="Arial" w:cs="Arial"/>
          <w:b/>
        </w:rPr>
        <w:t xml:space="preserve">-нпа                       </w:t>
      </w:r>
      <w:r w:rsidR="0010377C">
        <w:rPr>
          <w:rFonts w:ascii="Arial" w:hAnsi="Arial" w:cs="Arial"/>
          <w:b/>
        </w:rPr>
        <w:tab/>
      </w:r>
      <w:r w:rsidR="0010377C">
        <w:rPr>
          <w:rFonts w:ascii="Arial" w:hAnsi="Arial" w:cs="Arial"/>
          <w:b/>
        </w:rPr>
        <w:tab/>
        <w:t xml:space="preserve">       Тайгинский городской округ</w:t>
      </w:r>
    </w:p>
    <w:p w:rsidR="005A46C0" w:rsidRDefault="005A46C0" w:rsidP="005A46C0">
      <w:pPr>
        <w:rPr>
          <w:sz w:val="23"/>
          <w:szCs w:val="23"/>
        </w:rPr>
      </w:pPr>
    </w:p>
    <w:p w:rsidR="0010377C" w:rsidRDefault="00480759" w:rsidP="00480759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О внесении изменени</w:t>
      </w:r>
      <w:r w:rsidR="00FE79CF">
        <w:rPr>
          <w:rFonts w:ascii="Arial" w:hAnsi="Arial" w:cs="Arial"/>
          <w:b/>
          <w:bCs/>
        </w:rPr>
        <w:t>й</w:t>
      </w:r>
      <w:r w:rsidR="005A46C0" w:rsidRPr="00480759">
        <w:rPr>
          <w:rFonts w:ascii="Arial" w:hAnsi="Arial" w:cs="Arial"/>
          <w:b/>
          <w:bCs/>
        </w:rPr>
        <w:t xml:space="preserve"> в </w:t>
      </w:r>
      <w:hyperlink r:id="rId5" w:history="1">
        <w:r w:rsidRPr="00480759">
          <w:rPr>
            <w:rFonts w:ascii="Arial" w:eastAsiaTheme="minorHAnsi" w:hAnsi="Arial" w:cs="Arial"/>
            <w:b/>
            <w:lang w:eastAsia="en-US"/>
          </w:rPr>
          <w:t>Положение</w:t>
        </w:r>
      </w:hyperlink>
      <w:r w:rsidRPr="00480759">
        <w:rPr>
          <w:rFonts w:ascii="Arial" w:eastAsiaTheme="minorHAnsi" w:hAnsi="Arial" w:cs="Arial"/>
          <w:b/>
          <w:lang w:eastAsia="en-US"/>
        </w:rPr>
        <w:t xml:space="preserve"> о муниципальной службе в Тайгинском городском округе</w:t>
      </w:r>
      <w:r w:rsidR="005A46C0" w:rsidRPr="00480759">
        <w:rPr>
          <w:rFonts w:ascii="Arial" w:hAnsi="Arial" w:cs="Arial"/>
          <w:b/>
          <w:bCs/>
        </w:rPr>
        <w:t>, утвержденное решением</w:t>
      </w:r>
      <w:r w:rsidRPr="00480759">
        <w:rPr>
          <w:rFonts w:ascii="Arial" w:eastAsiaTheme="minorHAnsi" w:hAnsi="Arial" w:cs="Arial"/>
          <w:b/>
          <w:lang w:eastAsia="en-US"/>
        </w:rPr>
        <w:t xml:space="preserve"> </w:t>
      </w:r>
      <w:r w:rsidR="0010377C">
        <w:rPr>
          <w:rFonts w:ascii="Arial" w:eastAsiaTheme="minorHAnsi" w:hAnsi="Arial" w:cs="Arial"/>
          <w:b/>
          <w:lang w:eastAsia="en-US"/>
        </w:rPr>
        <w:t>С</w:t>
      </w:r>
      <w:r w:rsidR="005A46C0" w:rsidRPr="00480759">
        <w:rPr>
          <w:rFonts w:ascii="Arial" w:hAnsi="Arial" w:cs="Arial"/>
          <w:b/>
          <w:bCs/>
        </w:rPr>
        <w:t>овета народных депутатов Тайгинского городского округа</w:t>
      </w:r>
      <w:r w:rsidRPr="00480759">
        <w:rPr>
          <w:rFonts w:ascii="Arial" w:eastAsiaTheme="minorHAnsi" w:hAnsi="Arial" w:cs="Arial"/>
          <w:b/>
          <w:lang w:eastAsia="en-US"/>
        </w:rPr>
        <w:t xml:space="preserve"> </w:t>
      </w:r>
      <w:r w:rsidRPr="00480759">
        <w:rPr>
          <w:rFonts w:ascii="Arial" w:hAnsi="Arial" w:cs="Arial"/>
          <w:b/>
        </w:rPr>
        <w:t xml:space="preserve">от 16.02.2023 </w:t>
      </w:r>
      <w:r w:rsidR="0010377C">
        <w:rPr>
          <w:rFonts w:ascii="Arial" w:hAnsi="Arial" w:cs="Arial"/>
          <w:b/>
        </w:rPr>
        <w:t>№</w:t>
      </w:r>
      <w:r w:rsidRPr="00480759">
        <w:rPr>
          <w:rFonts w:ascii="Arial" w:hAnsi="Arial" w:cs="Arial"/>
          <w:b/>
        </w:rPr>
        <w:t xml:space="preserve"> 6-нпа </w:t>
      </w:r>
    </w:p>
    <w:p w:rsidR="005A46C0" w:rsidRPr="00480759" w:rsidRDefault="00480759" w:rsidP="0048075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lang w:eastAsia="en-US"/>
        </w:rPr>
      </w:pPr>
      <w:r w:rsidRPr="00480759">
        <w:rPr>
          <w:rFonts w:ascii="Arial" w:hAnsi="Arial" w:cs="Arial"/>
          <w:b/>
        </w:rPr>
        <w:t>(ред. от 18.04.2024</w:t>
      </w:r>
      <w:r w:rsidR="00FE79CF">
        <w:rPr>
          <w:rFonts w:ascii="Arial" w:hAnsi="Arial" w:cs="Arial"/>
          <w:b/>
        </w:rPr>
        <w:t xml:space="preserve"> №</w:t>
      </w:r>
      <w:r w:rsidR="0010377C">
        <w:rPr>
          <w:rFonts w:ascii="Arial" w:hAnsi="Arial" w:cs="Arial"/>
          <w:b/>
        </w:rPr>
        <w:t xml:space="preserve"> </w:t>
      </w:r>
      <w:r w:rsidR="00FE79CF">
        <w:rPr>
          <w:rFonts w:ascii="Arial" w:hAnsi="Arial" w:cs="Arial"/>
          <w:b/>
        </w:rPr>
        <w:t>12-нпа</w:t>
      </w:r>
      <w:r w:rsidRPr="00480759">
        <w:rPr>
          <w:rFonts w:ascii="Arial" w:hAnsi="Arial" w:cs="Arial"/>
          <w:b/>
        </w:rPr>
        <w:t>)</w:t>
      </w:r>
    </w:p>
    <w:p w:rsidR="00480759" w:rsidRPr="005A46C0" w:rsidRDefault="00480759" w:rsidP="005A46C0">
      <w:pPr>
        <w:rPr>
          <w:rFonts w:ascii="Arial" w:hAnsi="Arial" w:cs="Arial"/>
          <w:highlight w:val="yellow"/>
        </w:rPr>
      </w:pPr>
    </w:p>
    <w:p w:rsidR="0010377C" w:rsidRDefault="00480759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10377C">
        <w:rPr>
          <w:rFonts w:ascii="Arial" w:hAnsi="Arial" w:cs="Arial"/>
          <w:bCs/>
        </w:rPr>
        <w:t>В соответствии с Федеральным законом</w:t>
      </w:r>
      <w:r w:rsidR="005A46C0" w:rsidRPr="0010377C">
        <w:rPr>
          <w:rFonts w:ascii="Arial" w:hAnsi="Arial" w:cs="Arial"/>
          <w:bCs/>
        </w:rPr>
        <w:t xml:space="preserve"> </w:t>
      </w:r>
      <w:r w:rsidR="0010377C">
        <w:rPr>
          <w:rFonts w:ascii="Arial" w:hAnsi="Arial" w:cs="Arial"/>
          <w:color w:val="000000"/>
          <w:spacing w:val="-3"/>
        </w:rPr>
        <w:t>от 02.03.2007 №</w:t>
      </w:r>
      <w:r w:rsidR="005A46C0" w:rsidRPr="0010377C">
        <w:rPr>
          <w:rFonts w:ascii="Arial" w:hAnsi="Arial" w:cs="Arial"/>
          <w:color w:val="000000"/>
          <w:spacing w:val="-3"/>
        </w:rPr>
        <w:t xml:space="preserve"> 25-ФЗ </w:t>
      </w:r>
      <w:r w:rsidR="0010377C">
        <w:rPr>
          <w:rFonts w:ascii="Arial" w:hAnsi="Arial" w:cs="Arial"/>
          <w:color w:val="000000"/>
          <w:spacing w:val="-3"/>
        </w:rPr>
        <w:t>«</w:t>
      </w:r>
      <w:r w:rsidR="005A46C0" w:rsidRPr="0010377C">
        <w:rPr>
          <w:rFonts w:ascii="Arial" w:hAnsi="Arial" w:cs="Arial"/>
          <w:color w:val="000000"/>
          <w:spacing w:val="-3"/>
        </w:rPr>
        <w:t>О муниципальной службе в Российской Федерации</w:t>
      </w:r>
      <w:r w:rsidR="0010377C">
        <w:rPr>
          <w:rFonts w:ascii="Arial" w:hAnsi="Arial" w:cs="Arial"/>
          <w:color w:val="000000"/>
          <w:spacing w:val="-3"/>
        </w:rPr>
        <w:t>»</w:t>
      </w:r>
      <w:r w:rsidR="005A46C0" w:rsidRPr="0010377C">
        <w:rPr>
          <w:rFonts w:ascii="Arial" w:hAnsi="Arial" w:cs="Arial"/>
          <w:color w:val="000000"/>
          <w:spacing w:val="-3"/>
        </w:rPr>
        <w:t xml:space="preserve">, </w:t>
      </w:r>
      <w:r w:rsidRPr="0010377C">
        <w:rPr>
          <w:rFonts w:ascii="Arial" w:hAnsi="Arial" w:cs="Arial"/>
          <w:color w:val="000000"/>
          <w:spacing w:val="-3"/>
        </w:rPr>
        <w:t xml:space="preserve">Законом Кемеровской области от 30.06.2007 </w:t>
      </w:r>
      <w:r w:rsidR="0010377C">
        <w:rPr>
          <w:rFonts w:ascii="Arial" w:hAnsi="Arial" w:cs="Arial"/>
          <w:color w:val="000000"/>
          <w:spacing w:val="-3"/>
        </w:rPr>
        <w:t>№</w:t>
      </w:r>
      <w:r w:rsidRPr="0010377C">
        <w:rPr>
          <w:rFonts w:ascii="Arial" w:hAnsi="Arial" w:cs="Arial"/>
          <w:color w:val="000000"/>
          <w:spacing w:val="-3"/>
        </w:rPr>
        <w:t xml:space="preserve"> 103-ОЗ </w:t>
      </w:r>
      <w:r w:rsidR="0010377C">
        <w:rPr>
          <w:rFonts w:ascii="Arial" w:hAnsi="Arial" w:cs="Arial"/>
          <w:color w:val="000000"/>
          <w:spacing w:val="-3"/>
        </w:rPr>
        <w:t>«</w:t>
      </w:r>
      <w:r w:rsidRPr="0010377C">
        <w:rPr>
          <w:rFonts w:ascii="Arial" w:hAnsi="Arial" w:cs="Arial"/>
          <w:color w:val="000000"/>
          <w:spacing w:val="-3"/>
        </w:rPr>
        <w:t>О некоторых вопросах прохождения муниципальной службы</w:t>
      </w:r>
      <w:r w:rsidR="0010377C">
        <w:rPr>
          <w:rFonts w:ascii="Arial" w:hAnsi="Arial" w:cs="Arial"/>
          <w:color w:val="000000"/>
          <w:spacing w:val="-3"/>
        </w:rPr>
        <w:t>»</w:t>
      </w:r>
      <w:r w:rsidR="005A46C0" w:rsidRPr="0010377C">
        <w:rPr>
          <w:rFonts w:ascii="Arial" w:hAnsi="Arial" w:cs="Arial"/>
          <w:bCs/>
        </w:rPr>
        <w:t>,</w:t>
      </w:r>
      <w:r w:rsidR="0010377C">
        <w:rPr>
          <w:rFonts w:ascii="Arial" w:hAnsi="Arial" w:cs="Arial"/>
          <w:bCs/>
        </w:rPr>
        <w:t xml:space="preserve"> </w:t>
      </w:r>
      <w:hyperlink r:id="rId6" w:history="1">
        <w:r w:rsidR="005A46C0" w:rsidRPr="0010377C">
          <w:rPr>
            <w:rFonts w:ascii="Arial" w:hAnsi="Arial" w:cs="Arial"/>
            <w:bCs/>
          </w:rPr>
          <w:t>Уставом</w:t>
        </w:r>
      </w:hyperlink>
      <w:r w:rsidR="005A46C0" w:rsidRPr="0010377C">
        <w:rPr>
          <w:rFonts w:ascii="Arial" w:hAnsi="Arial" w:cs="Arial"/>
          <w:bCs/>
        </w:rPr>
        <w:t xml:space="preserve"> муницип</w:t>
      </w:r>
      <w:r w:rsidR="0010377C">
        <w:rPr>
          <w:rFonts w:ascii="Arial" w:hAnsi="Arial" w:cs="Arial"/>
          <w:bCs/>
        </w:rPr>
        <w:t>ального образования «</w:t>
      </w:r>
      <w:r w:rsidR="005A46C0" w:rsidRPr="0010377C">
        <w:rPr>
          <w:rFonts w:ascii="Arial" w:hAnsi="Arial" w:cs="Arial"/>
          <w:bCs/>
        </w:rPr>
        <w:t>Тайгинский городской округ</w:t>
      </w:r>
      <w:r w:rsidR="0010377C">
        <w:rPr>
          <w:rFonts w:ascii="Arial" w:hAnsi="Arial" w:cs="Arial"/>
          <w:bCs/>
        </w:rPr>
        <w:t xml:space="preserve"> Кемеровской области – Кузбасса»</w:t>
      </w:r>
      <w:r w:rsidR="005A46C0" w:rsidRPr="0010377C">
        <w:rPr>
          <w:rFonts w:ascii="Arial" w:hAnsi="Arial" w:cs="Arial"/>
        </w:rPr>
        <w:t xml:space="preserve"> Совет народных депутатов Тайгинского городского округа</w:t>
      </w:r>
    </w:p>
    <w:p w:rsidR="0010377C" w:rsidRDefault="0010377C" w:rsidP="0010377C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A46C0" w:rsidRPr="0010377C" w:rsidRDefault="0010377C" w:rsidP="0010377C">
      <w:pPr>
        <w:shd w:val="clear" w:color="auto" w:fill="FFFFFF" w:themeFill="background1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10377C">
        <w:rPr>
          <w:rFonts w:ascii="Arial" w:hAnsi="Arial" w:cs="Arial"/>
          <w:b/>
        </w:rPr>
        <w:t>РЕШИЛ:</w:t>
      </w:r>
    </w:p>
    <w:p w:rsidR="005A46C0" w:rsidRPr="0010377C" w:rsidRDefault="005A46C0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lang w:eastAsia="en-US"/>
        </w:rPr>
      </w:pPr>
      <w:r w:rsidRPr="0010377C">
        <w:rPr>
          <w:rFonts w:ascii="Arial" w:hAnsi="Arial" w:cs="Arial"/>
        </w:rPr>
        <w:t xml:space="preserve">1. Внести в </w:t>
      </w:r>
      <w:hyperlink r:id="rId7" w:history="1">
        <w:r w:rsidRPr="0010377C">
          <w:rPr>
            <w:rFonts w:ascii="Arial" w:hAnsi="Arial" w:cs="Arial"/>
          </w:rPr>
          <w:t>Положение</w:t>
        </w:r>
      </w:hyperlink>
      <w:r w:rsidRPr="0010377C">
        <w:rPr>
          <w:rFonts w:ascii="Arial" w:hAnsi="Arial" w:cs="Arial"/>
        </w:rPr>
        <w:t xml:space="preserve"> </w:t>
      </w:r>
      <w:r w:rsidR="00480759" w:rsidRPr="0010377C">
        <w:rPr>
          <w:rFonts w:ascii="Arial" w:eastAsiaTheme="minorHAnsi" w:hAnsi="Arial" w:cs="Arial"/>
          <w:lang w:eastAsia="en-US"/>
        </w:rPr>
        <w:t>о муниципальной службе в Тайгинском городском округе</w:t>
      </w:r>
      <w:r w:rsidR="00480759" w:rsidRPr="0010377C">
        <w:rPr>
          <w:rFonts w:ascii="Arial" w:hAnsi="Arial" w:cs="Arial"/>
          <w:bCs/>
        </w:rPr>
        <w:t>, утвержденное решением</w:t>
      </w:r>
      <w:r w:rsidR="00480759" w:rsidRPr="0010377C">
        <w:rPr>
          <w:rFonts w:ascii="Arial" w:eastAsiaTheme="minorHAnsi" w:hAnsi="Arial" w:cs="Arial"/>
          <w:lang w:eastAsia="en-US"/>
        </w:rPr>
        <w:t xml:space="preserve"> </w:t>
      </w:r>
      <w:r w:rsidR="0010377C">
        <w:rPr>
          <w:rFonts w:ascii="Arial" w:hAnsi="Arial" w:cs="Arial"/>
          <w:bCs/>
        </w:rPr>
        <w:t>С</w:t>
      </w:r>
      <w:r w:rsidR="00480759" w:rsidRPr="0010377C">
        <w:rPr>
          <w:rFonts w:ascii="Arial" w:hAnsi="Arial" w:cs="Arial"/>
          <w:bCs/>
        </w:rPr>
        <w:t>овета народных депутатов Тайгинского городского округа</w:t>
      </w:r>
      <w:r w:rsidR="00480759" w:rsidRPr="0010377C">
        <w:rPr>
          <w:rFonts w:ascii="Arial" w:eastAsiaTheme="minorHAnsi" w:hAnsi="Arial" w:cs="Arial"/>
          <w:lang w:eastAsia="en-US"/>
        </w:rPr>
        <w:t xml:space="preserve"> </w:t>
      </w:r>
      <w:r w:rsidR="00480759" w:rsidRPr="0010377C">
        <w:rPr>
          <w:rFonts w:ascii="Arial" w:hAnsi="Arial" w:cs="Arial"/>
        </w:rPr>
        <w:t xml:space="preserve">от 16.02.2023 </w:t>
      </w:r>
      <w:r w:rsidR="0010377C">
        <w:rPr>
          <w:rFonts w:ascii="Arial" w:hAnsi="Arial" w:cs="Arial"/>
        </w:rPr>
        <w:t>№</w:t>
      </w:r>
      <w:r w:rsidR="00480759" w:rsidRPr="0010377C">
        <w:rPr>
          <w:rFonts w:ascii="Arial" w:hAnsi="Arial" w:cs="Arial"/>
        </w:rPr>
        <w:t xml:space="preserve"> 6-нпа (ред. от 18.04.2024</w:t>
      </w:r>
      <w:r w:rsidR="00FE79CF" w:rsidRPr="0010377C">
        <w:rPr>
          <w:rFonts w:ascii="Arial" w:hAnsi="Arial" w:cs="Arial"/>
        </w:rPr>
        <w:t xml:space="preserve"> №</w:t>
      </w:r>
      <w:r w:rsidR="0010377C">
        <w:rPr>
          <w:rFonts w:ascii="Arial" w:hAnsi="Arial" w:cs="Arial"/>
        </w:rPr>
        <w:t xml:space="preserve"> </w:t>
      </w:r>
      <w:r w:rsidR="00FE79CF" w:rsidRPr="0010377C">
        <w:rPr>
          <w:rFonts w:ascii="Arial" w:hAnsi="Arial" w:cs="Arial"/>
        </w:rPr>
        <w:t>12-нпа</w:t>
      </w:r>
      <w:r w:rsidR="00480759" w:rsidRPr="0010377C">
        <w:rPr>
          <w:rFonts w:ascii="Arial" w:hAnsi="Arial" w:cs="Arial"/>
        </w:rPr>
        <w:t>)</w:t>
      </w:r>
      <w:r w:rsidR="00480759" w:rsidRPr="0010377C">
        <w:rPr>
          <w:rFonts w:ascii="Arial" w:eastAsiaTheme="minorHAnsi" w:hAnsi="Arial" w:cs="Arial"/>
          <w:lang w:eastAsia="en-US"/>
        </w:rPr>
        <w:t xml:space="preserve"> </w:t>
      </w:r>
      <w:r w:rsidRPr="0010377C">
        <w:rPr>
          <w:rFonts w:ascii="Arial" w:hAnsi="Arial" w:cs="Arial"/>
        </w:rPr>
        <w:t>следующие изменения:</w:t>
      </w:r>
    </w:p>
    <w:p w:rsidR="005A46C0" w:rsidRPr="0010377C" w:rsidRDefault="0010377C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outlineLvl w:val="0"/>
        <w:rPr>
          <w:rFonts w:ascii="Arial" w:eastAsiaTheme="minorHAnsi" w:hAnsi="Arial" w:cs="Arial"/>
          <w:lang w:eastAsia="en-US"/>
        </w:rPr>
      </w:pPr>
      <w:r>
        <w:rPr>
          <w:rFonts w:ascii="Arial" w:hAnsi="Arial" w:cs="Arial"/>
        </w:rPr>
        <w:t xml:space="preserve">1) </w:t>
      </w:r>
      <w:r w:rsidR="00480759" w:rsidRPr="0010377C">
        <w:rPr>
          <w:rFonts w:ascii="Arial" w:hAnsi="Arial" w:cs="Arial"/>
        </w:rPr>
        <w:t>ч</w:t>
      </w:r>
      <w:r w:rsidR="005A46C0" w:rsidRPr="0010377C">
        <w:rPr>
          <w:rFonts w:ascii="Arial" w:hAnsi="Arial" w:cs="Arial"/>
        </w:rPr>
        <w:t xml:space="preserve">асть 2 статьи 2 и часть 2 статьи 3 </w:t>
      </w:r>
      <w:r w:rsidR="005A46C0" w:rsidRPr="0010377C">
        <w:rPr>
          <w:rFonts w:ascii="Arial" w:eastAsiaTheme="minorHAnsi" w:hAnsi="Arial" w:cs="Arial"/>
          <w:lang w:eastAsia="en-US"/>
        </w:rPr>
        <w:t xml:space="preserve">Приложения </w:t>
      </w:r>
      <w:r>
        <w:rPr>
          <w:rFonts w:ascii="Arial" w:eastAsiaTheme="minorHAnsi" w:hAnsi="Arial" w:cs="Arial"/>
          <w:lang w:eastAsia="en-US"/>
        </w:rPr>
        <w:t>№</w:t>
      </w:r>
      <w:r w:rsidR="005A46C0" w:rsidRPr="0010377C">
        <w:rPr>
          <w:rFonts w:ascii="Arial" w:eastAsiaTheme="minorHAnsi" w:hAnsi="Arial" w:cs="Arial"/>
          <w:lang w:eastAsia="en-US"/>
        </w:rPr>
        <w:t xml:space="preserve"> 2 к Положению о муниципальной службе в Тайгинском городском округе «</w:t>
      </w:r>
      <w:r w:rsidR="005A46C0" w:rsidRPr="0010377C">
        <w:rPr>
          <w:rFonts w:ascii="Arial" w:eastAsiaTheme="minorHAnsi" w:hAnsi="Arial" w:cs="Arial"/>
          <w:bCs/>
          <w:lang w:eastAsia="en-US"/>
        </w:rPr>
        <w:t>КВАЛИФИКАЦИОННЫЕ ТРЕБОВАНИЯ</w:t>
      </w:r>
      <w:r w:rsidR="005A46C0" w:rsidRPr="0010377C">
        <w:rPr>
          <w:rFonts w:ascii="Arial" w:eastAsiaTheme="minorHAnsi" w:hAnsi="Arial" w:cs="Arial"/>
          <w:lang w:eastAsia="en-US"/>
        </w:rPr>
        <w:t xml:space="preserve"> </w:t>
      </w:r>
      <w:r w:rsidR="005A46C0" w:rsidRPr="0010377C">
        <w:rPr>
          <w:rFonts w:ascii="Arial" w:eastAsiaTheme="minorHAnsi" w:hAnsi="Arial" w:cs="Arial"/>
          <w:bCs/>
          <w:lang w:eastAsia="en-US"/>
        </w:rPr>
        <w:t>ДЛЯ ЗАМЕЩЕНИЯ ДОЛЖНОСТЕЙ МУНИЦИПАЛЬНОЙ СЛУЖБЫ В ОРГАНАХ</w:t>
      </w:r>
      <w:r w:rsidR="005A46C0" w:rsidRPr="0010377C">
        <w:rPr>
          <w:rFonts w:ascii="Arial" w:eastAsiaTheme="minorHAnsi" w:hAnsi="Arial" w:cs="Arial"/>
          <w:lang w:eastAsia="en-US"/>
        </w:rPr>
        <w:t xml:space="preserve"> </w:t>
      </w:r>
      <w:r w:rsidR="005A46C0" w:rsidRPr="0010377C">
        <w:rPr>
          <w:rFonts w:ascii="Arial" w:eastAsiaTheme="minorHAnsi" w:hAnsi="Arial" w:cs="Arial"/>
          <w:bCs/>
          <w:lang w:eastAsia="en-US"/>
        </w:rPr>
        <w:t>МЕСТНОГО САМОУПРАВЛЕНИЯ ТАЙГИНСКОГО ГОРОДСКОГО ОКРУГА</w:t>
      </w:r>
      <w:r w:rsidR="005A46C0" w:rsidRPr="0010377C">
        <w:rPr>
          <w:rFonts w:ascii="Arial" w:eastAsiaTheme="minorHAnsi" w:hAnsi="Arial" w:cs="Arial"/>
          <w:b/>
          <w:bCs/>
          <w:lang w:eastAsia="en-US"/>
        </w:rPr>
        <w:t xml:space="preserve">» </w:t>
      </w:r>
      <w:r w:rsidR="005A46C0" w:rsidRPr="0010377C">
        <w:rPr>
          <w:rFonts w:ascii="Arial" w:hAnsi="Arial" w:cs="Arial"/>
        </w:rPr>
        <w:t>до</w:t>
      </w:r>
      <w:r>
        <w:rPr>
          <w:rFonts w:ascii="Arial" w:hAnsi="Arial" w:cs="Arial"/>
        </w:rPr>
        <w:t>полнить</w:t>
      </w:r>
      <w:r w:rsidR="005A46C0" w:rsidRPr="0010377C">
        <w:rPr>
          <w:rFonts w:ascii="Arial" w:hAnsi="Arial" w:cs="Arial"/>
        </w:rPr>
        <w:t xml:space="preserve"> абзацем следующего содержания:</w:t>
      </w:r>
    </w:p>
    <w:p w:rsidR="005A46C0" w:rsidRPr="0010377C" w:rsidRDefault="005A46C0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eastAsiaTheme="minorHAnsi" w:hAnsi="Arial" w:cs="Arial"/>
          <w:lang w:eastAsia="en-US"/>
        </w:rPr>
      </w:pPr>
      <w:r w:rsidRPr="0010377C">
        <w:rPr>
          <w:rFonts w:ascii="Arial" w:eastAsiaTheme="minorHAnsi" w:hAnsi="Arial" w:cs="Arial"/>
          <w:lang w:eastAsia="en-US"/>
        </w:rPr>
        <w:t>«При исчислении стажа работы по специальности, направлению подготовки лиц, принимавших участие в специальной военной операции, учитывается время замещения ими воинских должностей в период участия в специальной военной операции</w:t>
      </w:r>
      <w:proofErr w:type="gramStart"/>
      <w:r w:rsidRPr="0010377C">
        <w:rPr>
          <w:rFonts w:ascii="Arial" w:eastAsiaTheme="minorHAnsi" w:hAnsi="Arial" w:cs="Arial"/>
          <w:lang w:eastAsia="en-US"/>
        </w:rPr>
        <w:t>.».</w:t>
      </w:r>
      <w:proofErr w:type="gramEnd"/>
    </w:p>
    <w:p w:rsidR="00480759" w:rsidRPr="0010377C" w:rsidRDefault="00480759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10377C">
        <w:rPr>
          <w:rFonts w:ascii="Arial" w:hAnsi="Arial" w:cs="Arial"/>
        </w:rPr>
        <w:t>2. 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480759" w:rsidRDefault="00480759" w:rsidP="0010377C">
      <w:pPr>
        <w:shd w:val="clear" w:color="auto" w:fill="FFFFFF" w:themeFill="background1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10377C">
        <w:rPr>
          <w:rFonts w:ascii="Arial" w:hAnsi="Arial" w:cs="Arial"/>
        </w:rPr>
        <w:t>3. Настоящее решение вступает в силу после его официального обнародования.</w:t>
      </w:r>
    </w:p>
    <w:p w:rsidR="00480759" w:rsidRDefault="00480759" w:rsidP="00480759">
      <w:pPr>
        <w:spacing w:line="276" w:lineRule="auto"/>
        <w:ind w:firstLine="540"/>
        <w:jc w:val="both"/>
        <w:rPr>
          <w:rFonts w:ascii="Arial" w:hAnsi="Arial" w:cs="Arial"/>
        </w:rPr>
      </w:pPr>
    </w:p>
    <w:p w:rsidR="00480759" w:rsidRDefault="00480759" w:rsidP="00480759">
      <w:pPr>
        <w:pStyle w:val="a4"/>
        <w:ind w:firstLine="540"/>
        <w:rPr>
          <w:rFonts w:ascii="Arial" w:hAnsi="Arial" w:cs="Arial"/>
        </w:rPr>
      </w:pPr>
    </w:p>
    <w:p w:rsidR="00480759" w:rsidRDefault="00480759" w:rsidP="0010377C">
      <w:pPr>
        <w:jc w:val="both"/>
        <w:rPr>
          <w:rFonts w:ascii="Arial" w:hAnsi="Arial" w:cs="Arial"/>
          <w:sz w:val="20"/>
          <w:szCs w:val="20"/>
        </w:rPr>
      </w:pPr>
    </w:p>
    <w:p w:rsidR="00480759" w:rsidRDefault="00480759" w:rsidP="001037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Председатель Совета народных                  Глава Тайгинского городского</w:t>
      </w:r>
    </w:p>
    <w:p w:rsidR="00480759" w:rsidRDefault="00480759" w:rsidP="001037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депутатов Тайгинского городского                округа</w:t>
      </w:r>
    </w:p>
    <w:p w:rsidR="00480759" w:rsidRDefault="00480759" w:rsidP="001037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округа</w:t>
      </w:r>
    </w:p>
    <w:p w:rsidR="00480759" w:rsidRDefault="00480759" w:rsidP="0010377C">
      <w:pPr>
        <w:jc w:val="both"/>
        <w:rPr>
          <w:rFonts w:ascii="Arial" w:hAnsi="Arial" w:cs="Arial"/>
        </w:rPr>
      </w:pPr>
    </w:p>
    <w:p w:rsidR="00480759" w:rsidRDefault="00480759" w:rsidP="001037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_________________В.М. Басманов               ___________ М.Е. Теремецкий</w:t>
      </w:r>
    </w:p>
    <w:p w:rsidR="005A46C0" w:rsidRDefault="005A46C0" w:rsidP="0010377C">
      <w:pPr>
        <w:jc w:val="both"/>
      </w:pPr>
    </w:p>
    <w:sectPr w:rsidR="005A46C0" w:rsidSect="005A46C0">
      <w:pgSz w:w="11906" w:h="16838"/>
      <w:pgMar w:top="1134" w:right="707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46C0"/>
    <w:rsid w:val="00044F32"/>
    <w:rsid w:val="0010377C"/>
    <w:rsid w:val="0022509B"/>
    <w:rsid w:val="002E1724"/>
    <w:rsid w:val="00302C6A"/>
    <w:rsid w:val="00421004"/>
    <w:rsid w:val="00480759"/>
    <w:rsid w:val="005A46C0"/>
    <w:rsid w:val="006A7AAA"/>
    <w:rsid w:val="006F733E"/>
    <w:rsid w:val="008D13A0"/>
    <w:rsid w:val="009364C1"/>
    <w:rsid w:val="00A71E85"/>
    <w:rsid w:val="00BA183D"/>
    <w:rsid w:val="00EB2ABA"/>
    <w:rsid w:val="00FE7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qFormat/>
    <w:rsid w:val="005A46C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3">
    <w:name w:val="Normal (Web)"/>
    <w:basedOn w:val="a"/>
    <w:uiPriority w:val="99"/>
    <w:unhideWhenUsed/>
    <w:rsid w:val="005A46C0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480759"/>
    <w:pPr>
      <w:ind w:firstLine="900"/>
      <w:jc w:val="both"/>
    </w:pPr>
  </w:style>
  <w:style w:type="character" w:customStyle="1" w:styleId="a5">
    <w:name w:val="Основной текст с отступом Знак"/>
    <w:basedOn w:val="a0"/>
    <w:link w:val="a4"/>
    <w:qFormat/>
    <w:rsid w:val="0048075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284&amp;n=118166&amp;dst=10001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284&amp;n=157993" TargetMode="External"/><Relationship Id="rId5" Type="http://schemas.openxmlformats.org/officeDocument/2006/relationships/hyperlink" Target="https://login.consultant.ru/link/?req=doc&amp;base=RLAW284&amp;n=143595&amp;dst=100019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LAWER</dc:creator>
  <cp:lastModifiedBy>Пользователь Windows</cp:lastModifiedBy>
  <cp:revision>6</cp:revision>
  <cp:lastPrinted>2026-02-24T09:27:00Z</cp:lastPrinted>
  <dcterms:created xsi:type="dcterms:W3CDTF">2026-02-24T03:07:00Z</dcterms:created>
  <dcterms:modified xsi:type="dcterms:W3CDTF">2026-02-24T09:48:00Z</dcterms:modified>
</cp:coreProperties>
</file>